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99D53">
      <w:pPr>
        <w:autoSpaceDE w:val="0"/>
        <w:autoSpaceDN w:val="0"/>
        <w:adjustRightInd w:val="0"/>
        <w:jc w:val="center"/>
        <w:rPr>
          <w:rFonts w:ascii="Times New Roman" w:hAnsi="Times New Roman" w:eastAsia="方正小标宋简体" w:cs="方正小标宋简体"/>
          <w:kern w:val="0"/>
          <w:sz w:val="48"/>
          <w:szCs w:val="48"/>
          <w:lang w:val="zh-CN"/>
        </w:rPr>
      </w:pPr>
    </w:p>
    <w:p w14:paraId="5253BF25">
      <w:pPr>
        <w:autoSpaceDE w:val="0"/>
        <w:autoSpaceDN w:val="0"/>
        <w:adjustRightInd w:val="0"/>
        <w:jc w:val="center"/>
        <w:rPr>
          <w:rFonts w:ascii="Times New Roman" w:hAnsi="Times New Roman" w:eastAsia="方正小标宋简体" w:cs="方正小标宋简体"/>
          <w:kern w:val="0"/>
          <w:sz w:val="48"/>
          <w:szCs w:val="48"/>
          <w:lang w:val="zh-CN"/>
        </w:rPr>
      </w:pPr>
    </w:p>
    <w:p w14:paraId="49B7C53B">
      <w:pPr>
        <w:autoSpaceDE w:val="0"/>
        <w:autoSpaceDN w:val="0"/>
        <w:adjustRightInd w:val="0"/>
        <w:jc w:val="center"/>
        <w:rPr>
          <w:rFonts w:ascii="Times New Roman" w:hAnsi="Times New Roman" w:eastAsia="方正小标宋简体" w:cs="方正小标宋简体"/>
          <w:kern w:val="0"/>
          <w:sz w:val="48"/>
          <w:szCs w:val="48"/>
          <w:lang w:val="zh-CN"/>
        </w:rPr>
      </w:pPr>
    </w:p>
    <w:p w14:paraId="30E8B297">
      <w:pPr>
        <w:autoSpaceDE w:val="0"/>
        <w:autoSpaceDN w:val="0"/>
        <w:adjustRightInd w:val="0"/>
        <w:jc w:val="center"/>
        <w:rPr>
          <w:rFonts w:ascii="Times New Roman" w:hAnsi="Times New Roman" w:eastAsia="方正小标宋简体" w:cs="方正小标宋简体"/>
          <w:kern w:val="0"/>
          <w:sz w:val="48"/>
          <w:szCs w:val="48"/>
          <w:lang w:val="zh-CN"/>
        </w:rPr>
      </w:pPr>
    </w:p>
    <w:p w14:paraId="3C103A16">
      <w:pPr>
        <w:autoSpaceDE w:val="0"/>
        <w:autoSpaceDN w:val="0"/>
        <w:adjustRightInd w:val="0"/>
        <w:jc w:val="center"/>
        <w:rPr>
          <w:rFonts w:ascii="Times New Roman" w:hAnsi="Times New Roman" w:eastAsia="方正小标宋简体" w:cs="方正小标宋简体"/>
          <w:kern w:val="0"/>
          <w:sz w:val="48"/>
          <w:szCs w:val="48"/>
          <w:lang w:val="zh-CN"/>
        </w:rPr>
      </w:pPr>
    </w:p>
    <w:p w14:paraId="7D48ECF4">
      <w:pPr>
        <w:autoSpaceDE w:val="0"/>
        <w:autoSpaceDN w:val="0"/>
        <w:adjustRightInd w:val="0"/>
        <w:jc w:val="center"/>
        <w:rPr>
          <w:rFonts w:ascii="Times New Roman" w:hAnsi="Times New Roman" w:eastAsia="方正小标宋简体" w:cs="方正小标宋简体"/>
          <w:kern w:val="0"/>
          <w:sz w:val="48"/>
          <w:szCs w:val="48"/>
          <w:lang w:val="zh-CN"/>
        </w:rPr>
      </w:pPr>
    </w:p>
    <w:p w14:paraId="68BB1339">
      <w:pPr>
        <w:autoSpaceDE w:val="0"/>
        <w:autoSpaceDN w:val="0"/>
        <w:adjustRightInd w:val="0"/>
        <w:jc w:val="center"/>
        <w:rPr>
          <w:rFonts w:ascii="Times New Roman" w:hAnsi="Times New Roman" w:eastAsia="方正小标宋简体" w:cs="方正小标宋简体"/>
          <w:kern w:val="0"/>
          <w:sz w:val="48"/>
          <w:szCs w:val="48"/>
          <w:lang w:val="zh-CN"/>
        </w:rPr>
      </w:pPr>
    </w:p>
    <w:p w14:paraId="4FBE002A">
      <w:pPr>
        <w:autoSpaceDE w:val="0"/>
        <w:autoSpaceDN w:val="0"/>
        <w:adjustRightInd w:val="0"/>
        <w:jc w:val="center"/>
        <w:rPr>
          <w:rFonts w:ascii="Times New Roman" w:hAnsi="Times New Roman" w:eastAsia="方正小标宋简体" w:cs="方正小标宋简体"/>
          <w:kern w:val="0"/>
          <w:sz w:val="48"/>
          <w:szCs w:val="48"/>
          <w:lang w:val="zh-CN"/>
        </w:rPr>
      </w:pPr>
    </w:p>
    <w:p w14:paraId="1DD13151">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天津工业大学</w:t>
      </w:r>
      <w:r>
        <w:rPr>
          <w:rFonts w:ascii="Times New Roman" w:hAnsi="Times New Roman" w:eastAsia="方正小标宋简体" w:cs="方正小标宋简体"/>
          <w:kern w:val="0"/>
          <w:sz w:val="48"/>
          <w:szCs w:val="48"/>
          <w:lang w:val="zh-CN"/>
        </w:rPr>
        <w:t>2023</w:t>
      </w:r>
      <w:r>
        <w:rPr>
          <w:rFonts w:hint="eastAsia" w:ascii="Times New Roman" w:hAnsi="Times New Roman" w:eastAsia="方正小标宋简体" w:cs="方正小标宋简体"/>
          <w:kern w:val="0"/>
          <w:sz w:val="48"/>
          <w:szCs w:val="48"/>
          <w:lang w:val="zh-CN"/>
        </w:rPr>
        <w:t>年度部门决算</w:t>
      </w:r>
    </w:p>
    <w:p w14:paraId="1CBFE02C">
      <w:pPr>
        <w:autoSpaceDE w:val="0"/>
        <w:autoSpaceDN w:val="0"/>
        <w:adjustRightInd w:val="0"/>
        <w:spacing w:line="580" w:lineRule="exact"/>
        <w:jc w:val="center"/>
        <w:rPr>
          <w:rFonts w:ascii="Times New Roman" w:hAnsi="Times New Roman" w:eastAsia="黑体" w:cs="黑体"/>
          <w:sz w:val="30"/>
          <w:szCs w:val="30"/>
        </w:rPr>
      </w:pPr>
    </w:p>
    <w:p w14:paraId="37BFADAA">
      <w:pPr>
        <w:autoSpaceDE w:val="0"/>
        <w:autoSpaceDN w:val="0"/>
        <w:adjustRightInd w:val="0"/>
        <w:spacing w:line="580" w:lineRule="exact"/>
        <w:jc w:val="center"/>
        <w:rPr>
          <w:rFonts w:ascii="Times New Roman" w:hAnsi="Times New Roman" w:eastAsia="黑体" w:cs="黑体"/>
          <w:sz w:val="30"/>
          <w:szCs w:val="30"/>
        </w:rPr>
      </w:pPr>
    </w:p>
    <w:p w14:paraId="6C01861C">
      <w:pPr>
        <w:autoSpaceDE w:val="0"/>
        <w:autoSpaceDN w:val="0"/>
        <w:adjustRightInd w:val="0"/>
        <w:spacing w:line="580" w:lineRule="exact"/>
        <w:jc w:val="center"/>
        <w:rPr>
          <w:rFonts w:ascii="Times New Roman" w:hAnsi="Times New Roman" w:eastAsia="黑体" w:cs="黑体"/>
          <w:sz w:val="30"/>
          <w:szCs w:val="30"/>
        </w:rPr>
      </w:pPr>
    </w:p>
    <w:p w14:paraId="6289C40E">
      <w:pPr>
        <w:autoSpaceDE w:val="0"/>
        <w:autoSpaceDN w:val="0"/>
        <w:adjustRightInd w:val="0"/>
        <w:spacing w:line="580" w:lineRule="exact"/>
        <w:jc w:val="center"/>
        <w:rPr>
          <w:rFonts w:ascii="Times New Roman" w:hAnsi="Times New Roman" w:eastAsia="黑体" w:cs="黑体"/>
          <w:sz w:val="30"/>
          <w:szCs w:val="30"/>
        </w:rPr>
      </w:pPr>
    </w:p>
    <w:p w14:paraId="48629AFA">
      <w:pPr>
        <w:autoSpaceDE w:val="0"/>
        <w:autoSpaceDN w:val="0"/>
        <w:adjustRightInd w:val="0"/>
        <w:spacing w:line="580" w:lineRule="exact"/>
        <w:jc w:val="center"/>
        <w:rPr>
          <w:rFonts w:ascii="Times New Roman" w:hAnsi="Times New Roman" w:eastAsia="黑体" w:cs="黑体"/>
          <w:sz w:val="30"/>
          <w:szCs w:val="30"/>
        </w:rPr>
      </w:pPr>
    </w:p>
    <w:p w14:paraId="70B765F4">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4C3BD55D">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16DE9B3B">
      <w:pPr>
        <w:autoSpaceDE w:val="0"/>
        <w:autoSpaceDN w:val="0"/>
        <w:adjustRightInd w:val="0"/>
        <w:spacing w:line="600" w:lineRule="exact"/>
        <w:jc w:val="left"/>
        <w:rPr>
          <w:rFonts w:ascii="Times New Roman" w:hAnsi="Times New Roman" w:eastAsia="黑体" w:cs="黑体"/>
          <w:kern w:val="0"/>
          <w:sz w:val="30"/>
          <w:szCs w:val="30"/>
        </w:rPr>
      </w:pPr>
    </w:p>
    <w:p w14:paraId="6D5E3C67">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第一部分概况</w:t>
      </w:r>
    </w:p>
    <w:p w14:paraId="70980322">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一、主要职责</w:t>
      </w:r>
    </w:p>
    <w:p w14:paraId="7D73C137">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二、机构设置</w:t>
      </w:r>
    </w:p>
    <w:p w14:paraId="5E5566BC">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第二部分</w:t>
      </w:r>
      <w:r>
        <w:rPr>
          <w:rFonts w:ascii="Times New Roman" w:hAnsi="Times New Roman" w:eastAsia="方正小标宋简体" w:cs="方正小标宋简体"/>
          <w:kern w:val="0"/>
          <w:sz w:val="30"/>
          <w:szCs w:val="30"/>
        </w:rPr>
        <w:t>2023</w:t>
      </w:r>
      <w:r>
        <w:rPr>
          <w:rFonts w:hint="eastAsia" w:ascii="Times New Roman" w:hAnsi="Times New Roman" w:eastAsia="方正小标宋简体" w:cs="方正小标宋简体"/>
          <w:kern w:val="0"/>
          <w:sz w:val="30"/>
          <w:szCs w:val="30"/>
        </w:rPr>
        <w:t>年度部门决算表</w:t>
      </w:r>
    </w:p>
    <w:p w14:paraId="258E6E8C">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一、收入支出决算总表</w:t>
      </w:r>
    </w:p>
    <w:p w14:paraId="3B7CAA67">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二、收入决算表（按功能分类列示）</w:t>
      </w:r>
    </w:p>
    <w:p w14:paraId="25EEE2F1">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三、收入决算表（按单位列示）</w:t>
      </w:r>
    </w:p>
    <w:p w14:paraId="25E052DE">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四、支出决算表</w:t>
      </w:r>
    </w:p>
    <w:p w14:paraId="689CE38D">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五、财政拨款收入支出决算总表</w:t>
      </w:r>
    </w:p>
    <w:p w14:paraId="5887D71D">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六、一般公共预算财政拨款支出决算表</w:t>
      </w:r>
    </w:p>
    <w:p w14:paraId="42667296">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七、一般公共预算财政拨款基本支出决算表</w:t>
      </w:r>
    </w:p>
    <w:p w14:paraId="15F3F147">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AC65596">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57ADCFDF">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5311381">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十一、项目支出决算表</w:t>
      </w:r>
    </w:p>
    <w:p w14:paraId="2BAD4918">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十二、关于空表的说明</w:t>
      </w:r>
    </w:p>
    <w:p w14:paraId="52754EDF">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第三部分</w:t>
      </w:r>
      <w:r>
        <w:rPr>
          <w:rFonts w:ascii="Times New Roman" w:hAnsi="Times New Roman" w:eastAsia="方正小标宋简体" w:cs="方正小标宋简体"/>
          <w:kern w:val="0"/>
          <w:sz w:val="30"/>
          <w:szCs w:val="30"/>
        </w:rPr>
        <w:t>2023</w:t>
      </w:r>
      <w:r>
        <w:rPr>
          <w:rFonts w:hint="eastAsia" w:ascii="Times New Roman" w:hAnsi="Times New Roman" w:eastAsia="方正小标宋简体" w:cs="方正小标宋简体"/>
          <w:kern w:val="0"/>
          <w:sz w:val="30"/>
          <w:szCs w:val="30"/>
        </w:rPr>
        <w:t>年度部门决算情况说明</w:t>
      </w:r>
    </w:p>
    <w:p w14:paraId="0CB3FB8C">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一、收支决算总体情况说明</w:t>
      </w:r>
    </w:p>
    <w:p w14:paraId="5911368C">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二、收入决算情况说明</w:t>
      </w:r>
    </w:p>
    <w:p w14:paraId="2D0F48BE">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三、支出决算情况说明</w:t>
      </w:r>
    </w:p>
    <w:p w14:paraId="7FF6627A">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四、财政拨款收支决算总体情况说明</w:t>
      </w:r>
    </w:p>
    <w:p w14:paraId="024472D3">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0B9D59D8">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22DBB5C">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3F211880">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29995117">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5BB90E89">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十、机关运行经费支出情况说明</w:t>
      </w:r>
    </w:p>
    <w:p w14:paraId="1CF82DCB">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十一、政府采购支出情况说明</w:t>
      </w:r>
    </w:p>
    <w:p w14:paraId="2F5A680A">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十二、国有资产占有使用情况说明</w:t>
      </w:r>
    </w:p>
    <w:p w14:paraId="2B6E7508">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十三、预算绩效情况说明</w:t>
      </w:r>
    </w:p>
    <w:p w14:paraId="16A8941D">
      <w:pPr>
        <w:tabs>
          <w:tab w:val="right" w:leader="dot" w:pos="8306"/>
        </w:tabs>
        <w:autoSpaceDE w:val="0"/>
        <w:autoSpaceDN w:val="0"/>
        <w:adjustRightInd w:val="0"/>
        <w:spacing w:line="700" w:lineRule="exact"/>
        <w:ind w:left="220"/>
        <w:jc w:val="left"/>
        <w:rPr>
          <w:rFonts w:ascii="Times New Roman" w:hAnsi="Times New Roman" w:eastAsia="仿宋_GB2312"/>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0365D3C">
      <w:pPr>
        <w:tabs>
          <w:tab w:val="right" w:leader="dot" w:pos="8306"/>
        </w:tabs>
        <w:autoSpaceDE w:val="0"/>
        <w:autoSpaceDN w:val="0"/>
        <w:adjustRightInd w:val="0"/>
        <w:spacing w:line="700" w:lineRule="exact"/>
        <w:jc w:val="left"/>
        <w:rPr>
          <w:rFonts w:ascii="Times New Roman" w:hAnsi="Times New Roman" w:eastAsia="方正小标宋简体"/>
          <w:kern w:val="0"/>
          <w:sz w:val="30"/>
          <w:szCs w:val="30"/>
        </w:rPr>
      </w:pPr>
      <w:r>
        <w:rPr>
          <w:rFonts w:hint="eastAsia" w:ascii="Times New Roman" w:hAnsi="Times New Roman" w:eastAsia="方正小标宋简体" w:cs="方正小标宋简体"/>
          <w:kern w:val="0"/>
          <w:sz w:val="30"/>
          <w:szCs w:val="30"/>
        </w:rPr>
        <w:t>第四部分名词解释</w:t>
      </w:r>
    </w:p>
    <w:p w14:paraId="43730663">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8E6B35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152FF89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846A973">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天津工业大学是教育部与天津市共建、天津市重点建设的全日制普通高等学校。学校办学历史悠久，始建于</w:t>
      </w:r>
      <w:r>
        <w:rPr>
          <w:rFonts w:ascii="Times New Roman" w:hAnsi="Times New Roman" w:eastAsia="仿宋_GB2312" w:cs="仿宋_GB2312"/>
          <w:sz w:val="30"/>
          <w:szCs w:val="30"/>
          <w:highlight w:val="none"/>
        </w:rPr>
        <w:t>1912</w:t>
      </w:r>
      <w:r>
        <w:rPr>
          <w:rFonts w:hint="eastAsia" w:ascii="Times New Roman" w:hAnsi="Times New Roman" w:eastAsia="仿宋_GB2312" w:cs="仿宋_GB2312"/>
          <w:sz w:val="30"/>
          <w:szCs w:val="30"/>
          <w:highlight w:val="none"/>
        </w:rPr>
        <w:t>年，</w:t>
      </w:r>
      <w:r>
        <w:rPr>
          <w:rFonts w:ascii="Times New Roman" w:hAnsi="Times New Roman" w:eastAsia="仿宋_GB2312" w:cs="仿宋_GB2312"/>
          <w:sz w:val="30"/>
          <w:szCs w:val="30"/>
          <w:highlight w:val="none"/>
        </w:rPr>
        <w:t>2000</w:t>
      </w:r>
      <w:r>
        <w:rPr>
          <w:rFonts w:hint="eastAsia" w:ascii="Times New Roman" w:hAnsi="Times New Roman" w:eastAsia="仿宋_GB2312" w:cs="仿宋_GB2312"/>
          <w:sz w:val="30"/>
          <w:szCs w:val="30"/>
          <w:highlight w:val="none"/>
        </w:rPr>
        <w:t>年更名为天津工业大学，</w:t>
      </w:r>
      <w:r>
        <w:rPr>
          <w:rFonts w:ascii="Times New Roman" w:hAnsi="Times New Roman" w:eastAsia="仿宋_GB2312" w:cs="仿宋_GB2312"/>
          <w:sz w:val="30"/>
          <w:szCs w:val="30"/>
          <w:highlight w:val="none"/>
        </w:rPr>
        <w:t>2017</w:t>
      </w:r>
      <w:r>
        <w:rPr>
          <w:rFonts w:hint="eastAsia" w:ascii="Times New Roman" w:hAnsi="Times New Roman" w:eastAsia="仿宋_GB2312" w:cs="仿宋_GB2312"/>
          <w:sz w:val="30"/>
          <w:szCs w:val="30"/>
          <w:highlight w:val="none"/>
        </w:rPr>
        <w:t>年、</w:t>
      </w:r>
      <w:r>
        <w:rPr>
          <w:rFonts w:ascii="Times New Roman" w:hAnsi="Times New Roman" w:eastAsia="仿宋_GB2312" w:cs="仿宋_GB2312"/>
          <w:sz w:val="30"/>
          <w:szCs w:val="30"/>
          <w:highlight w:val="none"/>
        </w:rPr>
        <w:t>2022</w:t>
      </w:r>
      <w:r>
        <w:rPr>
          <w:rFonts w:hint="eastAsia" w:ascii="Times New Roman" w:hAnsi="Times New Roman" w:eastAsia="仿宋_GB2312" w:cs="仿宋_GB2312"/>
          <w:sz w:val="30"/>
          <w:szCs w:val="30"/>
          <w:highlight w:val="none"/>
        </w:rPr>
        <w:t>年连续进入国家“双一流”建设高校序列，</w:t>
      </w:r>
      <w:r>
        <w:rPr>
          <w:rFonts w:ascii="Times New Roman" w:hAnsi="Times New Roman" w:eastAsia="仿宋_GB2312" w:cs="仿宋_GB2312"/>
          <w:sz w:val="30"/>
          <w:szCs w:val="30"/>
          <w:highlight w:val="none"/>
        </w:rPr>
        <w:t>2018</w:t>
      </w:r>
      <w:r>
        <w:rPr>
          <w:rFonts w:hint="eastAsia" w:ascii="Times New Roman" w:hAnsi="Times New Roman" w:eastAsia="仿宋_GB2312" w:cs="仿宋_GB2312"/>
          <w:sz w:val="30"/>
          <w:szCs w:val="30"/>
          <w:highlight w:val="none"/>
        </w:rPr>
        <w:t>年获批国防科工局与天津市共建高校，是我国最早开展纺织高等教育的学府之一，现已发展成为一所以工为主，工、理、文、管、经、法、艺、医协调发展的多科性综合大学。</w:t>
      </w:r>
    </w:p>
    <w:p w14:paraId="678483F0">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7F98B47">
      <w:pPr>
        <w:autoSpaceDE w:val="0"/>
        <w:autoSpaceDN w:val="0"/>
        <w:adjustRightInd w:val="0"/>
        <w:spacing w:line="60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天津工业大学内设</w:t>
      </w:r>
      <w:r>
        <w:rPr>
          <w:rFonts w:ascii="Times New Roman" w:hAnsi="Times New Roman" w:eastAsia="仿宋_GB2312" w:cs="仿宋_GB2312"/>
          <w:sz w:val="30"/>
          <w:szCs w:val="30"/>
          <w:highlight w:val="none"/>
        </w:rPr>
        <w:t>5</w:t>
      </w:r>
      <w:r>
        <w:rPr>
          <w:rFonts w:hint="eastAsia" w:ascii="Times New Roman" w:hAnsi="Times New Roman" w:eastAsia="仿宋_GB2312" w:cs="仿宋_GB2312"/>
          <w:sz w:val="30"/>
          <w:szCs w:val="30"/>
          <w:highlight w:val="none"/>
        </w:rPr>
        <w:t>个学部、</w:t>
      </w:r>
      <w:r>
        <w:rPr>
          <w:rFonts w:ascii="Times New Roman" w:hAnsi="Times New Roman" w:eastAsia="仿宋_GB2312" w:cs="仿宋_GB2312"/>
          <w:sz w:val="30"/>
          <w:szCs w:val="30"/>
          <w:highlight w:val="none"/>
        </w:rPr>
        <w:t>25</w:t>
      </w:r>
      <w:r>
        <w:rPr>
          <w:rFonts w:hint="eastAsia" w:ascii="Times New Roman" w:hAnsi="Times New Roman" w:eastAsia="仿宋_GB2312" w:cs="仿宋_GB2312"/>
          <w:sz w:val="30"/>
          <w:szCs w:val="30"/>
          <w:highlight w:val="none"/>
        </w:rPr>
        <w:t>个学院、</w:t>
      </w:r>
      <w:r>
        <w:rPr>
          <w:rFonts w:ascii="Times New Roman" w:hAnsi="Times New Roman" w:eastAsia="仿宋_GB2312" w:cs="仿宋_GB2312"/>
          <w:sz w:val="30"/>
          <w:szCs w:val="30"/>
          <w:highlight w:val="none"/>
        </w:rPr>
        <w:t>1</w:t>
      </w:r>
      <w:r>
        <w:rPr>
          <w:rFonts w:hint="eastAsia" w:ascii="Times New Roman" w:hAnsi="Times New Roman" w:eastAsia="仿宋_GB2312" w:cs="仿宋_GB2312"/>
          <w:sz w:val="30"/>
          <w:szCs w:val="30"/>
          <w:highlight w:val="none"/>
        </w:rPr>
        <w:t>个书院、</w:t>
      </w:r>
      <w:r>
        <w:rPr>
          <w:rFonts w:ascii="Times New Roman" w:hAnsi="Times New Roman" w:eastAsia="仿宋_GB2312" w:cs="仿宋_GB2312"/>
          <w:sz w:val="30"/>
          <w:szCs w:val="30"/>
          <w:highlight w:val="none"/>
        </w:rPr>
        <w:t>2</w:t>
      </w:r>
      <w:r>
        <w:rPr>
          <w:rFonts w:hint="eastAsia" w:ascii="Times New Roman" w:hAnsi="Times New Roman" w:eastAsia="仿宋_GB2312" w:cs="仿宋_GB2312"/>
          <w:sz w:val="30"/>
          <w:szCs w:val="30"/>
          <w:highlight w:val="none"/>
        </w:rPr>
        <w:t>家附属医院；下辖</w:t>
      </w:r>
      <w:r>
        <w:rPr>
          <w:rFonts w:ascii="Times New Roman" w:hAnsi="Times New Roman" w:eastAsia="仿宋_GB2312" w:cs="仿宋_GB2312"/>
          <w:sz w:val="30"/>
          <w:szCs w:val="30"/>
          <w:highlight w:val="none"/>
        </w:rPr>
        <w:t>0</w:t>
      </w:r>
      <w:r>
        <w:rPr>
          <w:rFonts w:hint="eastAsia" w:ascii="Times New Roman" w:hAnsi="Times New Roman" w:eastAsia="仿宋_GB2312" w:cs="仿宋_GB2312"/>
          <w:sz w:val="30"/>
          <w:szCs w:val="30"/>
          <w:highlight w:val="none"/>
        </w:rPr>
        <w:t>个预算单位。纳入天津工业大学</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年度部门决算编制范围的单位包括：天津工业大学</w:t>
      </w:r>
      <w:r>
        <w:rPr>
          <w:rFonts w:hint="eastAsia" w:ascii="Times New Roman" w:hAnsi="Times New Roman" w:eastAsia="仿宋_GB2312" w:cs="仿宋_GB2312"/>
          <w:sz w:val="30"/>
          <w:szCs w:val="30"/>
          <w:highlight w:val="none"/>
          <w:lang w:eastAsia="zh-CN"/>
        </w:rPr>
        <w:t>。</w:t>
      </w:r>
      <w:r>
        <w:rPr>
          <w:rFonts w:ascii="Times New Roman" w:hAnsi="Times New Roman" w:eastAsia="黑体" w:cs="黑体"/>
          <w:sz w:val="30"/>
          <w:szCs w:val="30"/>
          <w:highlight w:val="none"/>
          <w:lang w:val="zh-CN"/>
        </w:rPr>
        <w:br w:type="page"/>
      </w:r>
    </w:p>
    <w:p w14:paraId="6F27FFF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ascii="Times New Roman" w:hAnsi="Times New Roman" w:eastAsia="方正小标宋简体" w:cs="方正小标宋简体"/>
          <w:kern w:val="44"/>
          <w:sz w:val="44"/>
          <w:szCs w:val="44"/>
          <w:highlight w:val="none"/>
        </w:rPr>
        <w:t>2023</w:t>
      </w:r>
      <w:r>
        <w:rPr>
          <w:rFonts w:hint="eastAsia" w:ascii="Times New Roman" w:hAnsi="Times New Roman" w:eastAsia="方正小标宋简体" w:cs="方正小标宋简体"/>
          <w:kern w:val="44"/>
          <w:sz w:val="44"/>
          <w:szCs w:val="44"/>
          <w:highlight w:val="none"/>
        </w:rPr>
        <w:t>年度部门决算表</w:t>
      </w:r>
    </w:p>
    <w:p w14:paraId="0B222E35">
      <w:pPr>
        <w:autoSpaceDE w:val="0"/>
        <w:autoSpaceDN w:val="0"/>
        <w:adjustRightInd w:val="0"/>
        <w:spacing w:line="600" w:lineRule="exact"/>
        <w:jc w:val="left"/>
        <w:rPr>
          <w:rFonts w:ascii="Times New Roman" w:hAnsi="Times New Roman" w:eastAsia="方正小标宋简体"/>
          <w:kern w:val="0"/>
          <w:sz w:val="24"/>
          <w:szCs w:val="24"/>
          <w:highlight w:val="none"/>
        </w:rPr>
      </w:pPr>
    </w:p>
    <w:p w14:paraId="218DA6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3B673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0C3181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5ABE9E8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55961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17435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CB2BC5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3267763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4770F98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AE0B01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6FD0F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969AB70">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5AC3B729">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740A1F2E">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天津工业大学</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年度无空表。</w:t>
      </w:r>
    </w:p>
    <w:p w14:paraId="405B2AA4">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p>
    <w:p w14:paraId="2BEA525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ascii="Times New Roman" w:hAnsi="Times New Roman" w:eastAsia="方正小标宋简体" w:cs="方正小标宋简体"/>
          <w:kern w:val="44"/>
          <w:sz w:val="44"/>
          <w:szCs w:val="44"/>
          <w:highlight w:val="none"/>
        </w:rPr>
        <w:t>2023</w:t>
      </w:r>
      <w:r>
        <w:rPr>
          <w:rFonts w:hint="eastAsia" w:ascii="Times New Roman" w:hAnsi="Times New Roman" w:eastAsia="方正小标宋简体" w:cs="方正小标宋简体"/>
          <w:kern w:val="44"/>
          <w:sz w:val="44"/>
          <w:szCs w:val="44"/>
          <w:highlight w:val="none"/>
        </w:rPr>
        <w:t>年度部门决算情况说明</w:t>
      </w:r>
    </w:p>
    <w:p w14:paraId="379FD4D9">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2529DD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01A51DB">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天津工业大学</w:t>
      </w:r>
      <w:r>
        <w:rPr>
          <w:rFonts w:ascii="Times New Roman" w:hAnsi="Times New Roman" w:eastAsia="仿宋_GB2312" w:cs="仿宋_GB2312"/>
          <w:sz w:val="30"/>
          <w:szCs w:val="30"/>
          <w:highlight w:val="none"/>
          <w:lang w:val="zh-CN"/>
        </w:rPr>
        <w:t>2023</w:t>
      </w:r>
      <w:r>
        <w:rPr>
          <w:rFonts w:hint="eastAsia" w:ascii="Times New Roman" w:hAnsi="Times New Roman" w:eastAsia="仿宋_GB2312" w:cs="仿宋_GB2312"/>
          <w:sz w:val="30"/>
          <w:szCs w:val="30"/>
          <w:highlight w:val="none"/>
          <w:lang w:val="zh-CN"/>
        </w:rPr>
        <w:t>年度收入、支出决算总计</w:t>
      </w:r>
      <w:r>
        <w:rPr>
          <w:rFonts w:ascii="Times New Roman" w:hAnsi="Times New Roman" w:eastAsia="仿宋_GB2312" w:cs="仿宋_GB2312"/>
          <w:sz w:val="30"/>
          <w:szCs w:val="30"/>
          <w:highlight w:val="none"/>
        </w:rPr>
        <w:t>1,559,993,127.21</w:t>
      </w:r>
      <w:r>
        <w:rPr>
          <w:rFonts w:hint="eastAsia" w:ascii="Times New Roman" w:hAnsi="Times New Roman" w:eastAsia="仿宋_GB2312" w:cs="仿宋_GB2312"/>
          <w:sz w:val="30"/>
          <w:szCs w:val="30"/>
          <w:highlight w:val="none"/>
        </w:rPr>
        <w:t>元，与</w:t>
      </w:r>
      <w:r>
        <w:rPr>
          <w:rFonts w:ascii="Times New Roman" w:hAnsi="Times New Roman" w:eastAsia="仿宋_GB2312" w:cs="仿宋_GB2312"/>
          <w:sz w:val="30"/>
          <w:szCs w:val="30"/>
          <w:highlight w:val="none"/>
        </w:rPr>
        <w:t>2022</w:t>
      </w:r>
      <w:r>
        <w:rPr>
          <w:rFonts w:hint="eastAsia" w:ascii="Times New Roman" w:hAnsi="Times New Roman" w:eastAsia="仿宋_GB2312" w:cs="仿宋_GB2312"/>
          <w:sz w:val="30"/>
          <w:szCs w:val="30"/>
          <w:highlight w:val="none"/>
        </w:rPr>
        <w:t>年度相比，收、支总计各增加</w:t>
      </w:r>
      <w:r>
        <w:rPr>
          <w:rFonts w:ascii="Times New Roman" w:hAnsi="Times New Roman" w:eastAsia="仿宋_GB2312" w:cs="仿宋_GB2312"/>
          <w:sz w:val="30"/>
          <w:szCs w:val="30"/>
          <w:highlight w:val="none"/>
        </w:rPr>
        <w:t>165,586,261.24</w:t>
      </w:r>
      <w:r>
        <w:rPr>
          <w:rFonts w:hint="eastAsia" w:ascii="Times New Roman" w:hAnsi="Times New Roman" w:eastAsia="仿宋_GB2312" w:cs="仿宋_GB2312"/>
          <w:sz w:val="30"/>
          <w:szCs w:val="30"/>
          <w:highlight w:val="none"/>
        </w:rPr>
        <w:t>元，增长</w:t>
      </w:r>
      <w:r>
        <w:rPr>
          <w:rFonts w:ascii="Times New Roman" w:hAnsi="Times New Roman" w:eastAsia="仿宋_GB2312" w:cs="仿宋_GB2312"/>
          <w:sz w:val="30"/>
          <w:szCs w:val="30"/>
          <w:highlight w:val="none"/>
        </w:rPr>
        <w:t>11.88%</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：财政及科研经费增加。</w:t>
      </w:r>
    </w:p>
    <w:p w14:paraId="61777CE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4660C1A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天津工业大学</w:t>
      </w:r>
      <w:r>
        <w:rPr>
          <w:rFonts w:ascii="Times New Roman" w:hAnsi="Times New Roman" w:eastAsia="仿宋_GB2312"/>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ascii="Times New Roman" w:hAnsi="Times New Roman" w:eastAsia="仿宋_GB2312"/>
          <w:sz w:val="30"/>
          <w:szCs w:val="30"/>
          <w:highlight w:val="none"/>
        </w:rPr>
        <w:t>1,271,552,478.19</w:t>
      </w:r>
      <w:r>
        <w:rPr>
          <w:rFonts w:hint="eastAsia" w:ascii="Times New Roman" w:hAnsi="Times New Roman" w:eastAsia="仿宋_GB2312" w:cs="仿宋_GB2312"/>
          <w:sz w:val="30"/>
          <w:szCs w:val="30"/>
          <w:highlight w:val="none"/>
        </w:rPr>
        <w:t>元，与</w:t>
      </w:r>
      <w:r>
        <w:rPr>
          <w:rFonts w:ascii="Times New Roman" w:hAnsi="Times New Roman" w:eastAsia="仿宋_GB2312"/>
          <w:sz w:val="30"/>
          <w:szCs w:val="30"/>
          <w:highlight w:val="none"/>
        </w:rPr>
        <w:t>2022</w:t>
      </w:r>
      <w:r>
        <w:rPr>
          <w:rFonts w:hint="eastAsia" w:ascii="Times New Roman" w:hAnsi="Times New Roman" w:eastAsia="仿宋_GB2312" w:cs="仿宋_GB2312"/>
          <w:sz w:val="30"/>
          <w:szCs w:val="30"/>
          <w:highlight w:val="none"/>
        </w:rPr>
        <w:t>年度相比增加</w:t>
      </w:r>
      <w:r>
        <w:rPr>
          <w:rFonts w:ascii="Times New Roman" w:hAnsi="Times New Roman" w:eastAsia="仿宋_GB2312" w:cs="仿宋_GB2312"/>
          <w:sz w:val="30"/>
          <w:szCs w:val="30"/>
          <w:highlight w:val="none"/>
        </w:rPr>
        <w:t>138,515,473.26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：财政专项科研经费及科研经费增加。</w:t>
      </w:r>
    </w:p>
    <w:p w14:paraId="76948713">
      <w:pPr>
        <w:autoSpaceDE w:val="0"/>
        <w:autoSpaceDN w:val="0"/>
        <w:adjustRightInd w:val="0"/>
        <w:spacing w:line="600" w:lineRule="exact"/>
        <w:ind w:firstLine="600"/>
        <w:jc w:val="both"/>
        <w:rPr>
          <w:rFonts w:ascii="Times New Roman" w:hAnsi="Times New Roman"/>
          <w:sz w:val="30"/>
          <w:szCs w:val="30"/>
          <w:highlight w:val="none"/>
        </w:rPr>
      </w:pPr>
      <w:r>
        <w:rPr>
          <w:rFonts w:hint="eastAsia" w:ascii="Times New Roman" w:hAnsi="Times New Roman" w:eastAsia="仿宋_GB2312" w:cs="仿宋_GB2312"/>
          <w:sz w:val="30"/>
          <w:szCs w:val="30"/>
          <w:highlight w:val="none"/>
        </w:rPr>
        <w:t>其中：</w:t>
      </w:r>
      <w:r>
        <w:rPr>
          <w:rFonts w:hint="eastAsia" w:ascii="Times New Roman" w:hAnsi="Times New Roman" w:eastAsia="仿宋_GB2312" w:cs="仿宋_GB2312"/>
          <w:sz w:val="30"/>
          <w:szCs w:val="30"/>
          <w:highlight w:val="none"/>
          <w:lang w:val="zh-CN"/>
        </w:rPr>
        <w:t>一般公共预算财政拨款收入</w:t>
      </w:r>
      <w:r>
        <w:rPr>
          <w:rFonts w:ascii="Times New Roman" w:hAnsi="Times New Roman" w:eastAsia="仿宋_GB2312"/>
          <w:sz w:val="30"/>
          <w:szCs w:val="30"/>
          <w:highlight w:val="none"/>
        </w:rPr>
        <w:t>735,677,836.75</w:t>
      </w:r>
      <w:r>
        <w:rPr>
          <w:rFonts w:hint="eastAsia" w:ascii="Times New Roman" w:hAnsi="Times New Roman" w:eastAsia="仿宋_GB2312" w:cs="仿宋_GB2312"/>
          <w:sz w:val="30"/>
          <w:szCs w:val="30"/>
          <w:highlight w:val="none"/>
          <w:lang w:val="zh-CN"/>
        </w:rPr>
        <w:t>元，占</w:t>
      </w:r>
      <w:r>
        <w:rPr>
          <w:rFonts w:ascii="Times New Roman" w:hAnsi="Times New Roman" w:eastAsia="仿宋_GB2312"/>
          <w:sz w:val="30"/>
          <w:szCs w:val="30"/>
          <w:highlight w:val="none"/>
        </w:rPr>
        <w:t>57.85</w:t>
      </w:r>
      <w:r>
        <w:rPr>
          <w:rFonts w:ascii="Times New Roman" w:hAnsi="Times New Roman"/>
          <w:sz w:val="30"/>
          <w:szCs w:val="30"/>
          <w:highlight w:val="none"/>
        </w:rPr>
        <w:t>%</w:t>
      </w:r>
      <w:r>
        <w:rPr>
          <w:rFonts w:hint="eastAsia" w:ascii="Times New Roman" w:hAnsi="Times New Roman"/>
          <w:sz w:val="30"/>
          <w:szCs w:val="30"/>
          <w:highlight w:val="none"/>
        </w:rPr>
        <w:t>；</w:t>
      </w:r>
    </w:p>
    <w:p w14:paraId="207B7B88">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lang w:val="zh-CN"/>
        </w:rPr>
        <w:t>政府性基金预算财政拨款收入</w:t>
      </w:r>
      <w:r>
        <w:rPr>
          <w:rFonts w:ascii="Times New Roman" w:hAnsi="Times New Roman" w:eastAsia="仿宋_GB2312" w:cs="仿宋_GB2312"/>
          <w:sz w:val="30"/>
          <w:szCs w:val="30"/>
          <w:highlight w:val="none"/>
          <w:lang w:val="zh-CN"/>
        </w:rPr>
        <w:t>500,000.00</w:t>
      </w:r>
      <w:r>
        <w:rPr>
          <w:rFonts w:hint="eastAsia" w:ascii="Times New Roman" w:hAnsi="Times New Roman" w:eastAsia="仿宋_GB2312" w:cs="仿宋_GB2312"/>
          <w:sz w:val="30"/>
          <w:szCs w:val="30"/>
          <w:highlight w:val="none"/>
          <w:lang w:val="zh-CN"/>
        </w:rPr>
        <w:t>元，</w:t>
      </w:r>
      <w:r>
        <w:rPr>
          <w:rFonts w:hint="eastAsia" w:ascii="Times New Roman" w:hAnsi="Times New Roman" w:eastAsia="仿宋_GB2312" w:cs="仿宋_GB2312"/>
          <w:kern w:val="0"/>
          <w:sz w:val="30"/>
          <w:szCs w:val="30"/>
          <w:highlight w:val="none"/>
        </w:rPr>
        <w:t>占</w:t>
      </w:r>
      <w:r>
        <w:rPr>
          <w:rFonts w:ascii="Times New Roman" w:hAnsi="Times New Roman" w:eastAsia="仿宋_GB2312" w:cs="仿宋_GB2312"/>
          <w:sz w:val="30"/>
          <w:szCs w:val="30"/>
          <w:highlight w:val="none"/>
          <w:lang w:val="zh-CN"/>
        </w:rPr>
        <w:t>0.04%</w:t>
      </w:r>
      <w:r>
        <w:rPr>
          <w:rFonts w:hint="eastAsia" w:ascii="Times New Roman" w:hAnsi="Times New Roman" w:eastAsia="仿宋_GB2312" w:cs="仿宋_GB2312"/>
          <w:sz w:val="30"/>
          <w:szCs w:val="30"/>
          <w:highlight w:val="none"/>
          <w:lang w:val="zh-CN"/>
        </w:rPr>
        <w:t>；</w:t>
      </w:r>
    </w:p>
    <w:p w14:paraId="7FF27177">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lang w:val="zh-CN"/>
        </w:rPr>
        <w:t>国有资本经营预算财政拨款收入</w:t>
      </w:r>
      <w:r>
        <w:rPr>
          <w:rFonts w:ascii="Times New Roman" w:hAnsi="Times New Roman" w:eastAsia="仿宋_GB2312" w:cs="仿宋_GB2312"/>
          <w:sz w:val="30"/>
          <w:szCs w:val="30"/>
          <w:highlight w:val="none"/>
          <w:lang w:val="zh-CN"/>
        </w:rPr>
        <w:t>3,000.00</w:t>
      </w:r>
      <w:r>
        <w:rPr>
          <w:rFonts w:hint="eastAsia" w:ascii="Times New Roman" w:hAnsi="Times New Roman" w:eastAsia="仿宋_GB2312" w:cs="仿宋_GB2312"/>
          <w:sz w:val="30"/>
          <w:szCs w:val="30"/>
          <w:highlight w:val="none"/>
          <w:lang w:val="zh-CN"/>
        </w:rPr>
        <w:t>元，</w:t>
      </w:r>
      <w:r>
        <w:rPr>
          <w:rFonts w:hint="eastAsia" w:ascii="Times New Roman" w:hAnsi="Times New Roman" w:eastAsia="仿宋_GB2312" w:cs="仿宋_GB2312"/>
          <w:kern w:val="0"/>
          <w:sz w:val="30"/>
          <w:szCs w:val="30"/>
          <w:highlight w:val="none"/>
        </w:rPr>
        <w:t>占</w:t>
      </w:r>
      <w:r>
        <w:rPr>
          <w:rFonts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rPr>
        <w:t>；</w:t>
      </w:r>
    </w:p>
    <w:p w14:paraId="2E23953F">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lang w:val="zh-CN"/>
        </w:rPr>
        <w:t>财政专户管理资金收入</w:t>
      </w:r>
      <w:r>
        <w:rPr>
          <w:rFonts w:ascii="Times New Roman" w:hAnsi="Times New Roman" w:eastAsia="仿宋_GB2312" w:cs="仿宋_GB2312"/>
          <w:sz w:val="30"/>
          <w:szCs w:val="30"/>
          <w:highlight w:val="none"/>
          <w:lang w:val="zh-CN"/>
        </w:rPr>
        <w:t>240,300,395.89</w:t>
      </w:r>
      <w:r>
        <w:rPr>
          <w:rFonts w:hint="eastAsia" w:ascii="Times New Roman" w:hAnsi="Times New Roman" w:eastAsia="仿宋_GB2312" w:cs="仿宋_GB2312"/>
          <w:sz w:val="30"/>
          <w:szCs w:val="30"/>
          <w:highlight w:val="none"/>
          <w:lang w:val="zh-CN"/>
        </w:rPr>
        <w:t>元，</w:t>
      </w:r>
      <w:r>
        <w:rPr>
          <w:rFonts w:hint="eastAsia" w:ascii="Times New Roman" w:hAnsi="Times New Roman" w:eastAsia="仿宋_GB2312" w:cs="仿宋_GB2312"/>
          <w:kern w:val="0"/>
          <w:sz w:val="30"/>
          <w:szCs w:val="30"/>
          <w:highlight w:val="none"/>
        </w:rPr>
        <w:t>占</w:t>
      </w:r>
      <w:r>
        <w:rPr>
          <w:rFonts w:ascii="Times New Roman" w:hAnsi="Times New Roman" w:eastAsia="仿宋_GB2312" w:cs="仿宋_GB2312"/>
          <w:sz w:val="30"/>
          <w:szCs w:val="30"/>
          <w:highlight w:val="none"/>
          <w:lang w:val="zh-CN"/>
        </w:rPr>
        <w:t>18.9%</w:t>
      </w:r>
      <w:r>
        <w:rPr>
          <w:rFonts w:hint="eastAsia" w:ascii="Times New Roman" w:hAnsi="Times New Roman" w:eastAsia="仿宋_GB2312" w:cs="仿宋_GB2312"/>
          <w:sz w:val="30"/>
          <w:szCs w:val="30"/>
          <w:highlight w:val="none"/>
          <w:lang w:val="zh-CN"/>
        </w:rPr>
        <w:t>；</w:t>
      </w:r>
    </w:p>
    <w:p w14:paraId="741FF29D">
      <w:pPr>
        <w:autoSpaceDE w:val="0"/>
        <w:autoSpaceDN w:val="0"/>
        <w:adjustRightInd w:val="0"/>
        <w:spacing w:line="600" w:lineRule="exact"/>
        <w:ind w:firstLine="600"/>
        <w:jc w:val="left"/>
        <w:rPr>
          <w:rFonts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lang w:val="zh-CN"/>
        </w:rPr>
        <w:t>事业收入</w:t>
      </w:r>
      <w:r>
        <w:rPr>
          <w:rFonts w:ascii="Times New Roman" w:hAnsi="Times New Roman" w:eastAsia="仿宋_GB2312" w:cs="仿宋_GB2312"/>
          <w:sz w:val="30"/>
          <w:szCs w:val="30"/>
          <w:highlight w:val="none"/>
          <w:lang w:val="zh-CN"/>
        </w:rPr>
        <w:t>229,494,200.96</w:t>
      </w:r>
      <w:r>
        <w:rPr>
          <w:rFonts w:hint="eastAsia" w:ascii="Times New Roman" w:hAnsi="Times New Roman" w:eastAsia="仿宋_GB2312" w:cs="仿宋_GB2312"/>
          <w:sz w:val="30"/>
          <w:szCs w:val="30"/>
          <w:highlight w:val="none"/>
          <w:lang w:val="zh-CN"/>
        </w:rPr>
        <w:t>元，</w:t>
      </w:r>
      <w:r>
        <w:rPr>
          <w:rFonts w:hint="eastAsia" w:ascii="Times New Roman" w:hAnsi="Times New Roman" w:eastAsia="仿宋_GB2312" w:cs="仿宋_GB2312"/>
          <w:kern w:val="0"/>
          <w:sz w:val="30"/>
          <w:szCs w:val="30"/>
          <w:highlight w:val="none"/>
        </w:rPr>
        <w:t>占</w:t>
      </w:r>
      <w:r>
        <w:rPr>
          <w:rFonts w:ascii="Times New Roman" w:hAnsi="Times New Roman" w:eastAsia="仿宋_GB2312" w:cs="仿宋_GB2312"/>
          <w:sz w:val="30"/>
          <w:szCs w:val="30"/>
          <w:highlight w:val="none"/>
          <w:lang w:val="zh-CN"/>
        </w:rPr>
        <w:t>18.05%</w:t>
      </w:r>
      <w:r>
        <w:rPr>
          <w:rFonts w:hint="eastAsia" w:ascii="Times New Roman" w:hAnsi="Times New Roman" w:eastAsia="仿宋_GB2312" w:cs="仿宋_GB2312"/>
          <w:sz w:val="30"/>
          <w:szCs w:val="30"/>
          <w:highlight w:val="none"/>
          <w:lang w:val="zh-CN"/>
        </w:rPr>
        <w:t>；</w:t>
      </w:r>
    </w:p>
    <w:p w14:paraId="771A8962">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其他收入</w:t>
      </w:r>
      <w:r>
        <w:rPr>
          <w:rFonts w:ascii="Times New Roman" w:hAnsi="Times New Roman" w:eastAsia="仿宋_GB2312" w:cs="仿宋_GB2312"/>
          <w:sz w:val="30"/>
          <w:szCs w:val="30"/>
          <w:highlight w:val="none"/>
          <w:lang w:val="zh-CN"/>
        </w:rPr>
        <w:t>65,577,044.59</w:t>
      </w:r>
      <w:r>
        <w:rPr>
          <w:rFonts w:hint="eastAsia" w:ascii="Times New Roman" w:hAnsi="Times New Roman" w:eastAsia="仿宋_GB2312" w:cs="仿宋_GB2312"/>
          <w:sz w:val="30"/>
          <w:szCs w:val="30"/>
          <w:highlight w:val="none"/>
          <w:lang w:val="zh-CN"/>
        </w:rPr>
        <w:t>元，</w:t>
      </w:r>
      <w:r>
        <w:rPr>
          <w:rFonts w:hint="eastAsia" w:ascii="Times New Roman" w:hAnsi="Times New Roman" w:eastAsia="仿宋_GB2312" w:cs="仿宋_GB2312"/>
          <w:kern w:val="0"/>
          <w:sz w:val="30"/>
          <w:szCs w:val="30"/>
          <w:highlight w:val="none"/>
        </w:rPr>
        <w:t>占</w:t>
      </w:r>
      <w:r>
        <w:rPr>
          <w:rFonts w:ascii="Times New Roman" w:hAnsi="Times New Roman" w:eastAsia="仿宋_GB2312" w:cs="仿宋_GB2312"/>
          <w:sz w:val="30"/>
          <w:szCs w:val="30"/>
          <w:highlight w:val="none"/>
          <w:lang w:val="zh-CN"/>
        </w:rPr>
        <w:t>5.16%</w:t>
      </w:r>
      <w:r>
        <w:rPr>
          <w:rFonts w:hint="eastAsia" w:ascii="Times New Roman" w:hAnsi="Times New Roman" w:eastAsia="仿宋_GB2312" w:cs="仿宋_GB2312"/>
          <w:sz w:val="30"/>
          <w:szCs w:val="30"/>
          <w:highlight w:val="none"/>
          <w:lang w:val="zh-CN"/>
        </w:rPr>
        <w:t>。</w:t>
      </w:r>
    </w:p>
    <w:p w14:paraId="46982AB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65A3548">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天津工业大学</w:t>
      </w:r>
      <w:r>
        <w:rPr>
          <w:rFonts w:ascii="Times New Roman" w:hAnsi="Times New Roman" w:cs="宋体"/>
          <w:sz w:val="30"/>
          <w:szCs w:val="30"/>
          <w:highlight w:val="none"/>
        </w:rPr>
        <w:t>2023</w:t>
      </w:r>
      <w:r>
        <w:rPr>
          <w:rFonts w:hint="eastAsia" w:ascii="Times New Roman" w:hAnsi="Times New Roman" w:eastAsia="仿宋_GB2312" w:cs="仿宋_GB2312"/>
          <w:sz w:val="30"/>
          <w:szCs w:val="30"/>
          <w:highlight w:val="none"/>
        </w:rPr>
        <w:t>年度本年支出合计</w:t>
      </w:r>
      <w:r>
        <w:rPr>
          <w:rFonts w:ascii="Times New Roman" w:hAnsi="Times New Roman" w:eastAsia="仿宋_GB2312" w:cs="仿宋_GB2312"/>
          <w:sz w:val="30"/>
          <w:szCs w:val="30"/>
          <w:highlight w:val="none"/>
        </w:rPr>
        <w:t>1,241,273,533.75</w:t>
      </w:r>
      <w:r>
        <w:rPr>
          <w:rFonts w:hint="eastAsia" w:ascii="Times New Roman" w:hAnsi="Times New Roman" w:eastAsia="仿宋_GB2312" w:cs="仿宋_GB2312"/>
          <w:sz w:val="30"/>
          <w:szCs w:val="30"/>
          <w:highlight w:val="none"/>
        </w:rPr>
        <w:t>元，与</w:t>
      </w:r>
      <w:r>
        <w:rPr>
          <w:rFonts w:ascii="Times New Roman" w:hAnsi="Times New Roman" w:eastAsia="仿宋_GB2312"/>
          <w:sz w:val="30"/>
          <w:szCs w:val="30"/>
          <w:highlight w:val="none"/>
        </w:rPr>
        <w:t>2022</w:t>
      </w:r>
      <w:r>
        <w:rPr>
          <w:rFonts w:hint="eastAsia" w:ascii="Times New Roman" w:hAnsi="Times New Roman" w:eastAsia="仿宋_GB2312" w:cs="仿宋_GB2312"/>
          <w:sz w:val="30"/>
          <w:szCs w:val="30"/>
          <w:highlight w:val="none"/>
        </w:rPr>
        <w:t>年度相比增加</w:t>
      </w:r>
      <w:r>
        <w:rPr>
          <w:rFonts w:ascii="Times New Roman" w:hAnsi="Times New Roman" w:eastAsia="仿宋_GB2312" w:cs="仿宋_GB2312"/>
          <w:sz w:val="30"/>
          <w:szCs w:val="30"/>
          <w:highlight w:val="none"/>
        </w:rPr>
        <w:t>126,956,388.16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科研支出增加。</w:t>
      </w:r>
    </w:p>
    <w:p w14:paraId="5164B042">
      <w:pPr>
        <w:autoSpaceDE w:val="0"/>
        <w:autoSpaceDN w:val="0"/>
        <w:adjustRightInd w:val="0"/>
        <w:spacing w:line="580" w:lineRule="exact"/>
        <w:jc w:val="left"/>
        <w:rPr>
          <w:rFonts w:hint="eastAsia"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p>
    <w:p w14:paraId="448E3F14">
      <w:pPr>
        <w:autoSpaceDE w:val="0"/>
        <w:autoSpaceDN w:val="0"/>
        <w:adjustRightInd w:val="0"/>
        <w:spacing w:line="580" w:lineRule="exact"/>
        <w:ind w:firstLine="600" w:firstLineChars="2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基本支出</w:t>
      </w:r>
      <w:r>
        <w:rPr>
          <w:rFonts w:ascii="Times New Roman" w:hAnsi="Times New Roman" w:eastAsia="仿宋_GB2312" w:cs="仿宋_GB2312"/>
          <w:sz w:val="30"/>
          <w:szCs w:val="30"/>
          <w:highlight w:val="none"/>
        </w:rPr>
        <w:t>868,730,513.31</w:t>
      </w:r>
      <w:r>
        <w:rPr>
          <w:rFonts w:hint="eastAsia" w:ascii="Times New Roman" w:hAnsi="Times New Roman" w:eastAsia="仿宋_GB2312" w:cs="仿宋_GB2312"/>
          <w:sz w:val="30"/>
          <w:szCs w:val="30"/>
          <w:highlight w:val="none"/>
        </w:rPr>
        <w:t>元，占</w:t>
      </w:r>
      <w:r>
        <w:rPr>
          <w:rFonts w:ascii="Times New Roman" w:hAnsi="Times New Roman" w:eastAsia="仿宋_GB2312" w:cs="仿宋_GB2312"/>
          <w:sz w:val="30"/>
          <w:szCs w:val="30"/>
          <w:highlight w:val="none"/>
        </w:rPr>
        <w:t>69.99%</w:t>
      </w:r>
      <w:r>
        <w:rPr>
          <w:rFonts w:hint="eastAsia" w:ascii="Times New Roman" w:hAnsi="Times New Roman" w:eastAsia="仿宋_GB2312" w:cs="仿宋_GB2312"/>
          <w:sz w:val="30"/>
          <w:szCs w:val="30"/>
          <w:highlight w:val="none"/>
        </w:rPr>
        <w:t>；</w:t>
      </w:r>
    </w:p>
    <w:p w14:paraId="7C69ED56">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项目支出</w:t>
      </w:r>
      <w:r>
        <w:rPr>
          <w:rFonts w:ascii="Times New Roman" w:hAnsi="Times New Roman" w:eastAsia="仿宋_GB2312" w:cs="仿宋_GB2312"/>
          <w:sz w:val="30"/>
          <w:szCs w:val="30"/>
          <w:highlight w:val="none"/>
        </w:rPr>
        <w:t>372,543,020.44</w:t>
      </w:r>
      <w:r>
        <w:rPr>
          <w:rFonts w:hint="eastAsia" w:ascii="Times New Roman" w:hAnsi="Times New Roman" w:eastAsia="仿宋_GB2312" w:cs="仿宋_GB2312"/>
          <w:sz w:val="30"/>
          <w:szCs w:val="30"/>
          <w:highlight w:val="none"/>
        </w:rPr>
        <w:t>元，占</w:t>
      </w:r>
      <w:r>
        <w:rPr>
          <w:rFonts w:ascii="Times New Roman" w:hAnsi="Times New Roman" w:eastAsia="仿宋_GB2312" w:cs="仿宋_GB2312"/>
          <w:sz w:val="30"/>
          <w:szCs w:val="30"/>
          <w:highlight w:val="none"/>
        </w:rPr>
        <w:t>30.01%</w:t>
      </w:r>
      <w:r>
        <w:rPr>
          <w:rFonts w:hint="eastAsia" w:ascii="Times New Roman" w:hAnsi="Times New Roman" w:eastAsia="仿宋_GB2312" w:cs="仿宋_GB2312"/>
          <w:sz w:val="30"/>
          <w:szCs w:val="30"/>
          <w:highlight w:val="none"/>
        </w:rPr>
        <w:t>。</w:t>
      </w:r>
    </w:p>
    <w:p w14:paraId="4CB9032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C4D6D6E">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天津工业大学</w:t>
      </w:r>
      <w:r>
        <w:rPr>
          <w:rFonts w:ascii="Times New Roman" w:hAnsi="Times New Roman"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ascii="Times New Roman" w:hAnsi="Times New Roman" w:eastAsia="仿宋_GB2312"/>
          <w:sz w:val="30"/>
          <w:szCs w:val="30"/>
          <w:highlight w:val="none"/>
          <w:lang w:val="zh-CN"/>
        </w:rPr>
        <w:t>736,180,836.75</w:t>
      </w:r>
      <w:r>
        <w:rPr>
          <w:rFonts w:hint="eastAsia" w:ascii="Times New Roman" w:hAnsi="Times New Roman" w:eastAsia="仿宋_GB2312" w:cs="仿宋_GB2312"/>
          <w:sz w:val="30"/>
          <w:szCs w:val="30"/>
          <w:highlight w:val="none"/>
        </w:rPr>
        <w:t>元，与</w:t>
      </w:r>
      <w:r>
        <w:rPr>
          <w:rFonts w:ascii="Times New Roman" w:hAnsi="Times New Roman" w:eastAsia="仿宋_GB2312"/>
          <w:sz w:val="30"/>
          <w:szCs w:val="30"/>
          <w:highlight w:val="none"/>
        </w:rPr>
        <w:t>2022</w:t>
      </w:r>
      <w:r>
        <w:rPr>
          <w:rFonts w:hint="eastAsia" w:ascii="Times New Roman" w:hAnsi="Times New Roman" w:eastAsia="仿宋_GB2312" w:cs="仿宋_GB2312"/>
          <w:sz w:val="30"/>
          <w:szCs w:val="30"/>
          <w:highlight w:val="none"/>
        </w:rPr>
        <w:t>年度相比，财政拨款收、支总计各增加</w:t>
      </w:r>
      <w:r>
        <w:rPr>
          <w:rFonts w:ascii="Times New Roman" w:hAnsi="Times New Roman" w:eastAsia="仿宋_GB2312" w:cs="仿宋_GB2312"/>
          <w:sz w:val="30"/>
          <w:szCs w:val="30"/>
          <w:highlight w:val="none"/>
        </w:rPr>
        <w:t>53,795,130.38</w:t>
      </w:r>
      <w:r>
        <w:rPr>
          <w:rFonts w:hint="eastAsia" w:ascii="Times New Roman" w:hAnsi="Times New Roman" w:eastAsia="仿宋_GB2312" w:cs="仿宋_GB2312"/>
          <w:sz w:val="30"/>
          <w:szCs w:val="30"/>
          <w:highlight w:val="none"/>
        </w:rPr>
        <w:t>元，增长</w:t>
      </w:r>
      <w:r>
        <w:rPr>
          <w:rFonts w:ascii="Times New Roman" w:hAnsi="Times New Roman" w:eastAsia="仿宋_GB2312" w:cs="仿宋_GB2312"/>
          <w:sz w:val="30"/>
          <w:szCs w:val="30"/>
          <w:highlight w:val="none"/>
        </w:rPr>
        <w:t>7.88</w:t>
      </w:r>
      <w:r>
        <w:rPr>
          <w:rFonts w:ascii="Times New Roman" w:hAnsi="Times New Roman" w:eastAsia="仿宋_GB2312"/>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财政项目拨款增加。</w:t>
      </w:r>
    </w:p>
    <w:p w14:paraId="26106501">
      <w:pPr>
        <w:autoSpaceDE w:val="0"/>
        <w:autoSpaceDN w:val="0"/>
        <w:adjustRightInd w:val="0"/>
        <w:spacing w:line="580" w:lineRule="exact"/>
        <w:ind w:firstLine="600"/>
        <w:jc w:val="left"/>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5A9B3877">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39CF0D2">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天津工业大学</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ascii="Times New Roman" w:hAnsi="Times New Roman" w:eastAsia="仿宋_GB2312" w:cs="仿宋_GB2312"/>
          <w:sz w:val="30"/>
          <w:szCs w:val="30"/>
          <w:highlight w:val="none"/>
        </w:rPr>
        <w:t>735,677,836.75</w:t>
      </w:r>
      <w:r>
        <w:rPr>
          <w:rFonts w:hint="eastAsia" w:ascii="Times New Roman" w:hAnsi="Times New Roman" w:eastAsia="仿宋_GB2312" w:cs="仿宋_GB2312"/>
          <w:sz w:val="30"/>
          <w:szCs w:val="30"/>
          <w:highlight w:val="none"/>
        </w:rPr>
        <w:t>元，占本年支出合计的</w:t>
      </w:r>
      <w:r>
        <w:rPr>
          <w:rFonts w:ascii="Times New Roman" w:hAnsi="Times New Roman" w:eastAsia="仿宋_GB2312" w:cs="仿宋_GB2312"/>
          <w:sz w:val="30"/>
          <w:szCs w:val="30"/>
          <w:highlight w:val="none"/>
        </w:rPr>
        <w:t>59.27%</w:t>
      </w:r>
      <w:r>
        <w:rPr>
          <w:rFonts w:hint="eastAsia" w:ascii="Times New Roman" w:hAnsi="Times New Roman" w:eastAsia="仿宋_GB2312" w:cs="仿宋_GB2312"/>
          <w:sz w:val="30"/>
          <w:szCs w:val="30"/>
          <w:highlight w:val="none"/>
        </w:rPr>
        <w:t>，与</w:t>
      </w:r>
      <w:r>
        <w:rPr>
          <w:rFonts w:ascii="Times New Roman" w:hAnsi="Times New Roman" w:eastAsia="仿宋_GB2312" w:cs="仿宋_GB2312"/>
          <w:sz w:val="30"/>
          <w:szCs w:val="30"/>
          <w:highlight w:val="none"/>
        </w:rPr>
        <w:t>2022</w:t>
      </w:r>
      <w:r>
        <w:rPr>
          <w:rFonts w:hint="eastAsia" w:ascii="Times New Roman" w:hAnsi="Times New Roman" w:eastAsia="仿宋_GB2312" w:cs="仿宋_GB2312"/>
          <w:sz w:val="30"/>
          <w:szCs w:val="30"/>
          <w:highlight w:val="none"/>
        </w:rPr>
        <w:t>年度相比，一般公共预算财政拨款支出增加</w:t>
      </w:r>
      <w:r>
        <w:rPr>
          <w:rFonts w:ascii="Times New Roman" w:hAnsi="Times New Roman" w:eastAsia="仿宋_GB2312" w:cs="仿宋_GB2312"/>
          <w:sz w:val="30"/>
          <w:szCs w:val="30"/>
          <w:highlight w:val="none"/>
        </w:rPr>
        <w:t>53,792,130.38</w:t>
      </w:r>
      <w:r>
        <w:rPr>
          <w:rFonts w:hint="eastAsia" w:ascii="Times New Roman" w:hAnsi="Times New Roman" w:eastAsia="仿宋_GB2312" w:cs="仿宋_GB2312"/>
          <w:sz w:val="30"/>
          <w:szCs w:val="30"/>
          <w:highlight w:val="none"/>
        </w:rPr>
        <w:t>元，增长</w:t>
      </w:r>
      <w:r>
        <w:rPr>
          <w:rFonts w:ascii="Times New Roman" w:hAnsi="Times New Roman" w:eastAsia="仿宋_GB2312" w:cs="仿宋_GB2312"/>
          <w:sz w:val="30"/>
          <w:szCs w:val="30"/>
          <w:highlight w:val="none"/>
        </w:rPr>
        <w:t>7.89%</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：财政项目拨款支出增加。</w:t>
      </w:r>
    </w:p>
    <w:p w14:paraId="7CE6E4E1">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B7619DB">
      <w:pPr>
        <w:autoSpaceDE w:val="0"/>
        <w:autoSpaceDN w:val="0"/>
        <w:adjustRightInd w:val="0"/>
        <w:spacing w:line="600" w:lineRule="exact"/>
        <w:ind w:firstLine="720"/>
        <w:jc w:val="both"/>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年度一般公共预算财政拨款支出</w:t>
      </w:r>
      <w:r>
        <w:rPr>
          <w:rFonts w:ascii="Times New Roman" w:hAnsi="Times New Roman" w:eastAsia="仿宋_GB2312"/>
          <w:sz w:val="30"/>
          <w:szCs w:val="30"/>
          <w:highlight w:val="none"/>
        </w:rPr>
        <w:t>735,677,836.75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教育支出</w:t>
      </w:r>
      <w:r>
        <w:rPr>
          <w:rFonts w:ascii="Times New Roman" w:hAnsi="Times New Roman" w:eastAsia="仿宋_GB2312" w:cs="仿宋_GB2312"/>
          <w:sz w:val="30"/>
          <w:szCs w:val="30"/>
          <w:highlight w:val="none"/>
        </w:rPr>
        <w:t>643,748,072.00</w:t>
      </w:r>
      <w:r>
        <w:rPr>
          <w:rFonts w:hint="eastAsia" w:ascii="Times New Roman" w:hAnsi="Times New Roman" w:eastAsia="仿宋_GB2312" w:cs="仿宋_GB2312"/>
          <w:sz w:val="30"/>
          <w:szCs w:val="30"/>
          <w:highlight w:val="none"/>
        </w:rPr>
        <w:t>元，占</w:t>
      </w:r>
      <w:r>
        <w:rPr>
          <w:rFonts w:ascii="Times New Roman" w:hAnsi="Times New Roman" w:eastAsia="仿宋_GB2312" w:cs="仿宋_GB2312"/>
          <w:sz w:val="30"/>
          <w:szCs w:val="30"/>
          <w:highlight w:val="none"/>
        </w:rPr>
        <w:t>87.51%</w:t>
      </w:r>
      <w:r>
        <w:rPr>
          <w:rFonts w:hint="eastAsia" w:ascii="Times New Roman" w:hAnsi="Times New Roman" w:eastAsia="仿宋_GB2312" w:cs="仿宋_GB2312"/>
          <w:sz w:val="30"/>
          <w:szCs w:val="30"/>
          <w:highlight w:val="none"/>
        </w:rPr>
        <w:t>；科学技术支出</w:t>
      </w:r>
      <w:r>
        <w:rPr>
          <w:rFonts w:ascii="Times New Roman" w:hAnsi="Times New Roman" w:eastAsia="仿宋_GB2312" w:cs="仿宋_GB2312"/>
          <w:sz w:val="30"/>
          <w:szCs w:val="30"/>
          <w:highlight w:val="none"/>
        </w:rPr>
        <w:t>5,598,164.75</w:t>
      </w:r>
      <w:r>
        <w:rPr>
          <w:rFonts w:hint="eastAsia" w:ascii="Times New Roman" w:hAnsi="Times New Roman" w:eastAsia="仿宋_GB2312" w:cs="仿宋_GB2312"/>
          <w:sz w:val="30"/>
          <w:szCs w:val="30"/>
          <w:highlight w:val="none"/>
        </w:rPr>
        <w:t>元，占</w:t>
      </w:r>
      <w:r>
        <w:rPr>
          <w:rFonts w:ascii="Times New Roman" w:hAnsi="Times New Roman" w:eastAsia="仿宋_GB2312" w:cs="仿宋_GB2312"/>
          <w:sz w:val="30"/>
          <w:szCs w:val="30"/>
          <w:highlight w:val="none"/>
        </w:rPr>
        <w:t>0.76%</w:t>
      </w:r>
      <w:r>
        <w:rPr>
          <w:rFonts w:hint="eastAsia" w:ascii="Times New Roman" w:hAnsi="Times New Roman" w:eastAsia="仿宋_GB2312" w:cs="仿宋_GB2312"/>
          <w:sz w:val="30"/>
          <w:szCs w:val="30"/>
          <w:highlight w:val="none"/>
        </w:rPr>
        <w:t>；社会保障和就业支出支出</w:t>
      </w:r>
      <w:r>
        <w:rPr>
          <w:rFonts w:ascii="Times New Roman" w:hAnsi="Times New Roman" w:eastAsia="仿宋_GB2312" w:cs="仿宋_GB2312"/>
          <w:sz w:val="30"/>
          <w:szCs w:val="30"/>
          <w:highlight w:val="none"/>
        </w:rPr>
        <w:t>54,619,000.00</w:t>
      </w:r>
      <w:r>
        <w:rPr>
          <w:rFonts w:hint="eastAsia" w:ascii="Times New Roman" w:hAnsi="Times New Roman" w:eastAsia="仿宋_GB2312" w:cs="仿宋_GB2312"/>
          <w:sz w:val="30"/>
          <w:szCs w:val="30"/>
          <w:highlight w:val="none"/>
        </w:rPr>
        <w:t>元，占</w:t>
      </w:r>
      <w:r>
        <w:rPr>
          <w:rFonts w:ascii="Times New Roman" w:hAnsi="Times New Roman" w:eastAsia="仿宋_GB2312" w:cs="仿宋_GB2312"/>
          <w:sz w:val="30"/>
          <w:szCs w:val="30"/>
          <w:highlight w:val="none"/>
        </w:rPr>
        <w:t>7.42%</w:t>
      </w:r>
      <w:r>
        <w:rPr>
          <w:rFonts w:hint="eastAsia" w:ascii="Times New Roman" w:hAnsi="Times New Roman" w:eastAsia="仿宋_GB2312" w:cs="仿宋_GB2312"/>
          <w:sz w:val="30"/>
          <w:szCs w:val="30"/>
          <w:highlight w:val="none"/>
        </w:rPr>
        <w:t>；卫生健康支出</w:t>
      </w:r>
      <w:r>
        <w:rPr>
          <w:rFonts w:ascii="Times New Roman" w:hAnsi="Times New Roman" w:eastAsia="仿宋_GB2312" w:cs="仿宋_GB2312"/>
          <w:sz w:val="30"/>
          <w:szCs w:val="30"/>
          <w:highlight w:val="none"/>
        </w:rPr>
        <w:t>31,555,000.00</w:t>
      </w:r>
      <w:r>
        <w:rPr>
          <w:rFonts w:hint="eastAsia" w:ascii="Times New Roman" w:hAnsi="Times New Roman" w:eastAsia="仿宋_GB2312" w:cs="仿宋_GB2312"/>
          <w:sz w:val="30"/>
          <w:szCs w:val="30"/>
          <w:highlight w:val="none"/>
        </w:rPr>
        <w:t>元，占</w:t>
      </w:r>
      <w:r>
        <w:rPr>
          <w:rFonts w:ascii="Times New Roman" w:hAnsi="Times New Roman" w:eastAsia="仿宋_GB2312" w:cs="仿宋_GB2312"/>
          <w:sz w:val="30"/>
          <w:szCs w:val="30"/>
          <w:highlight w:val="none"/>
        </w:rPr>
        <w:t xml:space="preserve"> 4.29%</w:t>
      </w:r>
      <w:r>
        <w:rPr>
          <w:rFonts w:hint="eastAsia" w:ascii="Times New Roman" w:hAnsi="Times New Roman" w:eastAsia="仿宋_GB2312" w:cs="仿宋_GB2312"/>
          <w:sz w:val="30"/>
          <w:szCs w:val="30"/>
          <w:highlight w:val="none"/>
        </w:rPr>
        <w:t>；债务付息支出</w:t>
      </w:r>
      <w:r>
        <w:rPr>
          <w:rFonts w:ascii="Times New Roman" w:hAnsi="Times New Roman" w:eastAsia="仿宋_GB2312" w:cs="仿宋_GB2312"/>
          <w:sz w:val="30"/>
          <w:szCs w:val="30"/>
          <w:highlight w:val="none"/>
        </w:rPr>
        <w:t>157,600.00</w:t>
      </w:r>
      <w:r>
        <w:rPr>
          <w:rFonts w:hint="eastAsia" w:ascii="Times New Roman" w:hAnsi="Times New Roman" w:eastAsia="仿宋_GB2312" w:cs="仿宋_GB2312"/>
          <w:sz w:val="30"/>
          <w:szCs w:val="30"/>
          <w:highlight w:val="none"/>
        </w:rPr>
        <w:t>元，占</w:t>
      </w:r>
      <w:r>
        <w:rPr>
          <w:rFonts w:ascii="Times New Roman" w:hAnsi="Times New Roman" w:eastAsia="仿宋_GB2312" w:cs="仿宋_GB2312"/>
          <w:sz w:val="30"/>
          <w:szCs w:val="30"/>
          <w:highlight w:val="none"/>
        </w:rPr>
        <w:t xml:space="preserve">0.02% </w:t>
      </w:r>
      <w:r>
        <w:rPr>
          <w:rFonts w:hint="eastAsia" w:ascii="Times New Roman" w:hAnsi="Times New Roman" w:eastAsia="仿宋_GB2312" w:cs="仿宋_GB2312"/>
          <w:sz w:val="30"/>
          <w:szCs w:val="30"/>
          <w:highlight w:val="none"/>
        </w:rPr>
        <w:t>。</w:t>
      </w:r>
    </w:p>
    <w:p w14:paraId="7009036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E1BDD9E">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2023</w:t>
      </w:r>
      <w:r>
        <w:rPr>
          <w:rFonts w:hint="eastAsia" w:ascii="Times New Roman" w:hAnsi="Times New Roman" w:eastAsia="仿宋_GB2312" w:cs="仿宋_GB2312"/>
          <w:kern w:val="0"/>
          <w:sz w:val="30"/>
          <w:szCs w:val="30"/>
          <w:highlight w:val="none"/>
        </w:rPr>
        <w:t>年度一般公共预算财政拨款支出年初预算为</w:t>
      </w:r>
      <w:r>
        <w:rPr>
          <w:rFonts w:ascii="Times New Roman" w:hAnsi="Times New Roman" w:eastAsia="仿宋_GB2312"/>
          <w:sz w:val="30"/>
          <w:szCs w:val="30"/>
          <w:highlight w:val="none"/>
        </w:rPr>
        <w:t>725,262,180.00</w:t>
      </w:r>
      <w:r>
        <w:rPr>
          <w:rFonts w:hint="eastAsia" w:ascii="Times New Roman" w:hAnsi="Times New Roman" w:eastAsia="仿宋_GB2312" w:cs="仿宋_GB2312"/>
          <w:kern w:val="0"/>
          <w:sz w:val="30"/>
          <w:szCs w:val="30"/>
          <w:highlight w:val="none"/>
        </w:rPr>
        <w:t>元，支出决算为</w:t>
      </w:r>
      <w:r>
        <w:rPr>
          <w:rFonts w:ascii="Times New Roman" w:hAnsi="Times New Roman" w:eastAsia="仿宋_GB2312"/>
          <w:sz w:val="30"/>
          <w:szCs w:val="30"/>
          <w:highlight w:val="none"/>
        </w:rPr>
        <w:t>735,677,836.75</w:t>
      </w:r>
      <w:r>
        <w:rPr>
          <w:rFonts w:hint="eastAsia" w:ascii="Times New Roman" w:hAnsi="Times New Roman" w:eastAsia="仿宋_GB2312" w:cs="仿宋_GB2312"/>
          <w:kern w:val="0"/>
          <w:sz w:val="30"/>
          <w:szCs w:val="30"/>
          <w:highlight w:val="none"/>
        </w:rPr>
        <w:t>元，完成年初预算的</w:t>
      </w:r>
      <w:r>
        <w:rPr>
          <w:rFonts w:ascii="Times New Roman" w:hAnsi="Times New Roman" w:eastAsia="仿宋_GB2312"/>
          <w:sz w:val="30"/>
          <w:szCs w:val="30"/>
          <w:highlight w:val="none"/>
        </w:rPr>
        <w:t>101.44%</w:t>
      </w:r>
      <w:r>
        <w:rPr>
          <w:rFonts w:hint="eastAsia" w:ascii="Times New Roman" w:hAnsi="Times New Roman" w:eastAsia="仿宋_GB2312" w:cs="仿宋_GB2312"/>
          <w:kern w:val="0"/>
          <w:sz w:val="30"/>
          <w:szCs w:val="30"/>
          <w:highlight w:val="none"/>
        </w:rPr>
        <w:t>。其中：</w:t>
      </w:r>
    </w:p>
    <w:p w14:paraId="77A64FD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firstLine="600" w:firstLineChars="2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教育支出（类）普通教育（款）高等教育（项）年初预算为</w:t>
      </w:r>
      <w:r>
        <w:rPr>
          <w:rFonts w:ascii="Times New Roman" w:hAnsi="Times New Roman" w:eastAsia="仿宋_GB2312" w:cs="仿宋_GB2312"/>
          <w:sz w:val="30"/>
          <w:szCs w:val="30"/>
          <w:highlight w:val="none"/>
        </w:rPr>
        <w:t>638,930,580.00</w:t>
      </w:r>
      <w:r>
        <w:rPr>
          <w:rFonts w:hint="eastAsia" w:ascii="Times New Roman" w:hAnsi="Times New Roman" w:eastAsia="仿宋_GB2312" w:cs="仿宋_GB2312"/>
          <w:sz w:val="30"/>
          <w:szCs w:val="30"/>
          <w:highlight w:val="none"/>
        </w:rPr>
        <w:t>元，支出决算为</w:t>
      </w:r>
      <w:r>
        <w:rPr>
          <w:rFonts w:ascii="Times New Roman" w:hAnsi="Times New Roman" w:eastAsia="仿宋_GB2312" w:cs="仿宋_GB2312"/>
          <w:sz w:val="30"/>
          <w:szCs w:val="30"/>
          <w:highlight w:val="none"/>
        </w:rPr>
        <w:t>643,748,072.00</w:t>
      </w:r>
      <w:r>
        <w:rPr>
          <w:rFonts w:hint="eastAsia" w:ascii="Times New Roman" w:hAnsi="Times New Roman" w:eastAsia="仿宋_GB2312" w:cs="仿宋_GB2312"/>
          <w:sz w:val="30"/>
          <w:szCs w:val="30"/>
          <w:highlight w:val="none"/>
        </w:rPr>
        <w:t>元，完成年初预算的</w:t>
      </w:r>
      <w:r>
        <w:rPr>
          <w:rFonts w:ascii="Times New Roman" w:hAnsi="Times New Roman" w:eastAsia="仿宋_GB2312" w:cs="仿宋_GB2312"/>
          <w:sz w:val="30"/>
          <w:szCs w:val="30"/>
          <w:highlight w:val="none"/>
        </w:rPr>
        <w:t>100.75 %</w:t>
      </w:r>
      <w:r>
        <w:rPr>
          <w:rFonts w:hint="eastAsia" w:ascii="Times New Roman" w:hAnsi="Times New Roman" w:eastAsia="仿宋_GB2312" w:cs="仿宋_GB2312"/>
          <w:sz w:val="30"/>
          <w:szCs w:val="30"/>
          <w:highlight w:val="none"/>
        </w:rPr>
        <w:t>，决算数大于年初预算数的主要原因是年度中追加预算。</w:t>
      </w:r>
      <w:r>
        <w:rPr>
          <w:rFonts w:hint="eastAsia" w:ascii="Times New Roman" w:hAnsi="Times New Roman" w:eastAsia="仿宋_GB2312" w:cs="仿宋_GB2312"/>
          <w:sz w:val="30"/>
          <w:szCs w:val="30"/>
          <w:highlight w:val="none"/>
          <w:lang w:val="en-US" w:eastAsia="zh-CN"/>
        </w:rPr>
        <w:t xml:space="preserve"> </w:t>
      </w:r>
    </w:p>
    <w:p w14:paraId="05C3484D">
      <w:pPr>
        <w:keepNext w:val="0"/>
        <w:keepLines w:val="0"/>
        <w:pageBreakBefore w:val="0"/>
        <w:widowControl w:val="0"/>
        <w:numPr>
          <w:ilvl w:val="0"/>
          <w:numId w:val="1"/>
        </w:numPr>
        <w:kinsoku/>
        <w:wordWrap/>
        <w:overflowPunct/>
        <w:topLinePunct w:val="0"/>
        <w:autoSpaceDE w:val="0"/>
        <w:autoSpaceDN w:val="0"/>
        <w:bidi w:val="0"/>
        <w:adjustRightInd w:val="0"/>
        <w:snapToGrid w:val="0"/>
        <w:spacing w:line="600" w:lineRule="exact"/>
        <w:ind w:firstLine="600" w:firstLineChars="2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科学技术支出（类）基础研究（款）</w:t>
      </w:r>
      <w:r>
        <w:rPr>
          <w:rFonts w:hint="eastAsia" w:ascii="Times New Roman" w:hAnsi="Times New Roman" w:eastAsia="仿宋_GB2312" w:cs="仿宋_GB2312"/>
          <w:sz w:val="30"/>
          <w:szCs w:val="30"/>
          <w:highlight w:val="none"/>
          <w:lang w:val="en-US" w:eastAsia="zh-CN"/>
        </w:rPr>
        <w:t>自然科学基金</w:t>
      </w:r>
      <w:r>
        <w:rPr>
          <w:rFonts w:hint="eastAsia" w:ascii="Times New Roman" w:hAnsi="Times New Roman" w:eastAsia="仿宋_GB2312" w:cs="仿宋_GB2312"/>
          <w:sz w:val="30"/>
          <w:szCs w:val="30"/>
          <w:highlight w:val="none"/>
        </w:rPr>
        <w:t>（项）年初预算为</w:t>
      </w:r>
      <w:r>
        <w:rPr>
          <w:rFonts w:ascii="Times New Roman" w:hAnsi="Times New Roman" w:eastAsia="仿宋_GB2312" w:cs="仿宋_GB2312"/>
          <w:sz w:val="30"/>
          <w:szCs w:val="30"/>
          <w:highlight w:val="none"/>
        </w:rPr>
        <w:t>0</w:t>
      </w:r>
      <w:r>
        <w:rPr>
          <w:rFonts w:hint="eastAsia" w:ascii="Times New Roman" w:hAnsi="Times New Roman" w:eastAsia="仿宋_GB2312" w:cs="仿宋_GB2312"/>
          <w:sz w:val="30"/>
          <w:szCs w:val="30"/>
          <w:highlight w:val="none"/>
        </w:rPr>
        <w:t>元，追加预算为</w:t>
      </w:r>
      <w:r>
        <w:rPr>
          <w:rFonts w:ascii="Times New Roman" w:hAnsi="Times New Roman" w:eastAsia="仿宋_GB2312" w:cs="仿宋_GB2312"/>
          <w:sz w:val="30"/>
          <w:szCs w:val="30"/>
          <w:highlight w:val="none"/>
        </w:rPr>
        <w:t>943,493.30.00</w:t>
      </w:r>
      <w:r>
        <w:rPr>
          <w:rFonts w:hint="eastAsia" w:ascii="Times New Roman" w:hAnsi="Times New Roman" w:eastAsia="仿宋_GB2312" w:cs="仿宋_GB2312"/>
          <w:sz w:val="30"/>
          <w:szCs w:val="30"/>
          <w:highlight w:val="none"/>
        </w:rPr>
        <w:t>元，支出决算为</w:t>
      </w:r>
      <w:r>
        <w:rPr>
          <w:rFonts w:ascii="Times New Roman" w:hAnsi="Times New Roman" w:eastAsia="仿宋_GB2312" w:cs="仿宋_GB2312"/>
          <w:sz w:val="30"/>
          <w:szCs w:val="30"/>
          <w:highlight w:val="none"/>
        </w:rPr>
        <w:t>943,493.30.00</w:t>
      </w:r>
      <w:r>
        <w:rPr>
          <w:rFonts w:hint="eastAsia" w:ascii="Times New Roman" w:hAnsi="Times New Roman" w:eastAsia="仿宋_GB2312" w:cs="仿宋_GB2312"/>
          <w:sz w:val="30"/>
          <w:szCs w:val="30"/>
          <w:highlight w:val="none"/>
        </w:rPr>
        <w:t>元，决算数</w:t>
      </w:r>
      <w:r>
        <w:rPr>
          <w:rFonts w:hint="eastAsia" w:ascii="Times New Roman" w:hAnsi="Times New Roman" w:eastAsia="仿宋_GB2312" w:cs="仿宋_GB2312"/>
          <w:sz w:val="30"/>
          <w:szCs w:val="30"/>
          <w:highlight w:val="none"/>
          <w:lang w:val="en-US" w:eastAsia="zh-CN"/>
        </w:rPr>
        <w:t>大</w:t>
      </w:r>
      <w:r>
        <w:rPr>
          <w:rFonts w:hint="eastAsia" w:ascii="Times New Roman" w:hAnsi="Times New Roman" w:eastAsia="仿宋_GB2312" w:cs="仿宋_GB2312"/>
          <w:sz w:val="30"/>
          <w:szCs w:val="30"/>
          <w:highlight w:val="none"/>
        </w:rPr>
        <w:t>于年初预算数的主要原因是年度中追加预算。</w:t>
      </w:r>
    </w:p>
    <w:p w14:paraId="2974273E">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3.</w:t>
      </w:r>
      <w:r>
        <w:rPr>
          <w:rFonts w:hint="eastAsia" w:ascii="Times New Roman" w:hAnsi="Times New Roman" w:eastAsia="仿宋_GB2312" w:cs="仿宋_GB2312"/>
          <w:sz w:val="30"/>
          <w:szCs w:val="30"/>
          <w:highlight w:val="none"/>
        </w:rPr>
        <w:t>科学技术支出（类）基础研究（款）</w:t>
      </w:r>
      <w:r>
        <w:rPr>
          <w:rFonts w:ascii="Times New Roman" w:hAnsi="Times New Roman" w:eastAsia="仿宋_GB2312" w:cs="仿宋_GB2312"/>
          <w:sz w:val="30"/>
          <w:szCs w:val="30"/>
          <w:highlight w:val="none"/>
        </w:rPr>
        <w:t xml:space="preserve"> </w:t>
      </w:r>
      <w:r>
        <w:rPr>
          <w:rFonts w:hint="eastAsia" w:ascii="Times New Roman" w:hAnsi="Times New Roman" w:eastAsia="仿宋_GB2312" w:cs="仿宋_GB2312"/>
          <w:sz w:val="30"/>
          <w:szCs w:val="30"/>
          <w:highlight w:val="none"/>
        </w:rPr>
        <w:t>专项基础科研（项）年初预算为</w:t>
      </w:r>
      <w:r>
        <w:rPr>
          <w:rFonts w:ascii="Times New Roman" w:hAnsi="Times New Roman" w:eastAsia="仿宋_GB2312" w:cs="仿宋_GB2312"/>
          <w:sz w:val="30"/>
          <w:szCs w:val="30"/>
          <w:highlight w:val="none"/>
        </w:rPr>
        <w:t>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追加预算为</w:t>
      </w:r>
      <w:r>
        <w:rPr>
          <w:rFonts w:ascii="Times New Roman" w:hAnsi="Times New Roman" w:eastAsia="仿宋_GB2312" w:cs="仿宋_GB2312"/>
          <w:sz w:val="30"/>
          <w:szCs w:val="30"/>
          <w:highlight w:val="none"/>
        </w:rPr>
        <w:t>104,489.25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支出决算为</w:t>
      </w:r>
      <w:r>
        <w:rPr>
          <w:rFonts w:ascii="Times New Roman" w:hAnsi="Times New Roman" w:eastAsia="仿宋_GB2312" w:cs="仿宋_GB2312"/>
          <w:sz w:val="30"/>
          <w:szCs w:val="30"/>
          <w:highlight w:val="none"/>
        </w:rPr>
        <w:t>104,489.25</w:t>
      </w:r>
      <w:r>
        <w:rPr>
          <w:rFonts w:hint="eastAsia" w:ascii="Times New Roman" w:hAnsi="Times New Roman" w:eastAsia="仿宋_GB2312" w:cs="仿宋_GB2312"/>
          <w:sz w:val="30"/>
          <w:szCs w:val="30"/>
          <w:highlight w:val="none"/>
        </w:rPr>
        <w:t>元，决算数大于年初预算数的主要原因是年度中追加预算。</w:t>
      </w:r>
    </w:p>
    <w:p w14:paraId="39178E12">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4.</w:t>
      </w:r>
      <w:r>
        <w:rPr>
          <w:rFonts w:hint="eastAsia" w:ascii="Times New Roman" w:hAnsi="Times New Roman" w:eastAsia="仿宋_GB2312" w:cs="仿宋_GB2312"/>
          <w:sz w:val="30"/>
          <w:szCs w:val="30"/>
          <w:highlight w:val="none"/>
        </w:rPr>
        <w:t>科学技术支出（类）基础研究（款）其他基础研究支出（项）年初预算为</w:t>
      </w:r>
      <w:r>
        <w:rPr>
          <w:rFonts w:ascii="Times New Roman" w:hAnsi="Times New Roman" w:eastAsia="仿宋_GB2312" w:cs="仿宋_GB2312"/>
          <w:sz w:val="30"/>
          <w:szCs w:val="30"/>
          <w:highlight w:val="none"/>
        </w:rPr>
        <w:t>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追加预算为</w:t>
      </w:r>
      <w:r>
        <w:rPr>
          <w:rFonts w:ascii="Times New Roman" w:hAnsi="Times New Roman" w:eastAsia="仿宋_GB2312" w:cs="仿宋_GB2312"/>
          <w:sz w:val="30"/>
          <w:szCs w:val="30"/>
          <w:highlight w:val="none"/>
        </w:rPr>
        <w:t>898,239.31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支出决算为</w:t>
      </w:r>
      <w:r>
        <w:rPr>
          <w:rFonts w:ascii="Times New Roman" w:hAnsi="Times New Roman" w:eastAsia="仿宋_GB2312" w:cs="仿宋_GB2312"/>
          <w:sz w:val="30"/>
          <w:szCs w:val="30"/>
          <w:highlight w:val="none"/>
        </w:rPr>
        <w:t>898,239.31</w:t>
      </w:r>
      <w:r>
        <w:rPr>
          <w:rFonts w:hint="eastAsia" w:ascii="Times New Roman" w:hAnsi="Times New Roman" w:eastAsia="仿宋_GB2312" w:cs="仿宋_GB2312"/>
          <w:sz w:val="30"/>
          <w:szCs w:val="30"/>
          <w:highlight w:val="none"/>
        </w:rPr>
        <w:t>元，决算数大于年初预算数的主要原因是年度中追加预算。</w:t>
      </w:r>
    </w:p>
    <w:p w14:paraId="19DEA92D">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highlight w:val="none"/>
        </w:rPr>
        <w:t>5.</w:t>
      </w:r>
      <w:r>
        <w:rPr>
          <w:rFonts w:hint="eastAsia" w:ascii="Times New Roman" w:hAnsi="Times New Roman" w:eastAsia="仿宋_GB2312" w:cs="仿宋_GB2312"/>
          <w:sz w:val="30"/>
          <w:szCs w:val="30"/>
          <w:highlight w:val="none"/>
        </w:rPr>
        <w:t>科学技术支出类（类）技术研究与开发（款）其他技术研究与开发支出（项）年初预算为</w:t>
      </w:r>
      <w:r>
        <w:rPr>
          <w:rFonts w:ascii="Times New Roman" w:hAnsi="Times New Roman" w:eastAsia="仿宋_GB2312" w:cs="仿宋_GB2312"/>
          <w:sz w:val="30"/>
          <w:szCs w:val="30"/>
          <w:highlight w:val="none"/>
        </w:rPr>
        <w:t>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追加预算为</w:t>
      </w:r>
      <w:r>
        <w:rPr>
          <w:rFonts w:hint="eastAsia" w:ascii="Times New Roman" w:hAnsi="Times New Roman" w:eastAsia="仿宋_GB2312" w:cs="仿宋_GB2312"/>
          <w:sz w:val="30"/>
          <w:szCs w:val="30"/>
          <w:highlight w:val="none"/>
          <w:lang w:val="en-US" w:eastAsia="zh-CN"/>
        </w:rPr>
        <w:t>37,062.11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支出决算为</w:t>
      </w:r>
      <w:r>
        <w:rPr>
          <w:rFonts w:hint="eastAsia" w:ascii="Times New Roman" w:hAnsi="Times New Roman" w:eastAsia="仿宋_GB2312" w:cs="仿宋_GB2312"/>
          <w:sz w:val="30"/>
          <w:szCs w:val="30"/>
          <w:highlight w:val="none"/>
          <w:lang w:val="en-US" w:eastAsia="zh-CN"/>
        </w:rPr>
        <w:t>37,062.11</w:t>
      </w:r>
      <w:r>
        <w:rPr>
          <w:rFonts w:hint="eastAsia" w:ascii="Times New Roman" w:hAnsi="Times New Roman" w:eastAsia="仿宋_GB2312" w:cs="仿宋_GB2312"/>
          <w:sz w:val="30"/>
          <w:szCs w:val="30"/>
        </w:rPr>
        <w:t>元，决算数大于年初预算数的主要原因是年度中追加预算。</w:t>
      </w:r>
    </w:p>
    <w:p w14:paraId="782C68C5">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rPr>
      </w:pPr>
      <w:r>
        <w:rPr>
          <w:rFonts w:ascii="Times New Roman" w:hAnsi="Times New Roman" w:eastAsia="仿宋_GB2312" w:cs="仿宋_GB2312"/>
          <w:sz w:val="30"/>
          <w:szCs w:val="30"/>
        </w:rPr>
        <w:t>6.</w:t>
      </w:r>
      <w:r>
        <w:rPr>
          <w:rFonts w:hint="eastAsia" w:ascii="Times New Roman" w:hAnsi="Times New Roman" w:eastAsia="仿宋_GB2312" w:cs="仿宋_GB2312"/>
          <w:sz w:val="30"/>
          <w:szCs w:val="30"/>
        </w:rPr>
        <w:t>科学技术支出（类</w:t>
      </w:r>
      <w:r>
        <w:rPr>
          <w:rFonts w:hint="eastAsia" w:ascii="Times New Roman" w:hAnsi="Times New Roman" w:eastAsia="仿宋_GB2312" w:cs="仿宋_GB2312"/>
          <w:sz w:val="30"/>
          <w:szCs w:val="30"/>
          <w:highlight w:val="none"/>
        </w:rPr>
        <w:t>）其他科学技术支出（</w:t>
      </w:r>
      <w:r>
        <w:rPr>
          <w:rFonts w:hint="eastAsia" w:ascii="Times New Roman" w:hAnsi="Times New Roman" w:eastAsia="仿宋_GB2312" w:cs="仿宋_GB2312"/>
          <w:sz w:val="30"/>
          <w:szCs w:val="30"/>
        </w:rPr>
        <w:t>款）其他科学技术支出（项）年初预算为</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追加预算为</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614</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880.78</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支出决算为</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614</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880.78</w:t>
      </w:r>
      <w:r>
        <w:rPr>
          <w:rFonts w:hint="eastAsia" w:ascii="Times New Roman" w:hAnsi="Times New Roman" w:eastAsia="仿宋_GB2312" w:cs="仿宋_GB2312"/>
          <w:sz w:val="30"/>
          <w:szCs w:val="30"/>
        </w:rPr>
        <w:t>元，决算数大于年初预算数的主要原因是年</w:t>
      </w:r>
      <w:r>
        <w:rPr>
          <w:rFonts w:hint="eastAsia" w:ascii="Times New Roman" w:hAnsi="Times New Roman" w:eastAsia="仿宋_GB2312" w:cs="仿宋_GB2312"/>
          <w:sz w:val="30"/>
          <w:szCs w:val="30"/>
          <w:highlight w:val="none"/>
        </w:rPr>
        <w:t>度中追加预算。</w:t>
      </w:r>
    </w:p>
    <w:p w14:paraId="78265CC3">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rPr>
        <w:t>7.</w:t>
      </w:r>
      <w:r>
        <w:rPr>
          <w:rFonts w:hint="eastAsia" w:ascii="Times New Roman" w:hAnsi="Times New Roman" w:eastAsia="仿宋_GB2312" w:cs="仿宋_GB2312"/>
          <w:sz w:val="30"/>
          <w:szCs w:val="30"/>
        </w:rPr>
        <w:t>社会保障和就业支出（类）行政事业单位养老支出（款）机关事业单位基本养老保险缴费支出（项）年初预算为</w:t>
      </w:r>
      <w:r>
        <w:rPr>
          <w:rFonts w:ascii="Times New Roman" w:hAnsi="Times New Roman" w:eastAsia="仿宋_GB2312" w:cs="仿宋_GB2312"/>
          <w:sz w:val="30"/>
          <w:szCs w:val="30"/>
        </w:rPr>
        <w:t>36,413,000.00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36,413,000.00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，决算数等于年初预算数。</w:t>
      </w:r>
    </w:p>
    <w:p w14:paraId="0DA19BEB">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rPr>
        <w:t>8.</w:t>
      </w:r>
      <w:r>
        <w:rPr>
          <w:rFonts w:hint="eastAsia" w:ascii="Times New Roman" w:hAnsi="Times New Roman" w:eastAsia="仿宋_GB2312" w:cs="仿宋_GB2312"/>
          <w:sz w:val="30"/>
          <w:szCs w:val="30"/>
        </w:rPr>
        <w:t>社会保障和就业支出（类）行政事业单位养老支出（款）</w:t>
      </w:r>
      <w:bookmarkStart w:id="0" w:name="_GoBack"/>
      <w:bookmarkEnd w:id="0"/>
      <w:r>
        <w:rPr>
          <w:rFonts w:hint="eastAsia" w:ascii="Times New Roman" w:hAnsi="Times New Roman" w:eastAsia="仿宋_GB2312" w:cs="仿宋_GB2312"/>
          <w:sz w:val="30"/>
          <w:szCs w:val="30"/>
        </w:rPr>
        <w:t>机关事业单位职业年金缴费支出（项）年初预算为</w:t>
      </w:r>
      <w:r>
        <w:rPr>
          <w:rFonts w:ascii="Times New Roman" w:hAnsi="Times New Roman" w:eastAsia="仿宋_GB2312" w:cs="仿宋_GB2312"/>
          <w:sz w:val="30"/>
          <w:szCs w:val="30"/>
        </w:rPr>
        <w:t>18,206,000.00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18,206,000.00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，决算数等于年初预算数。</w:t>
      </w:r>
    </w:p>
    <w:p w14:paraId="52A382E4">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ascii="Times New Roman" w:hAnsi="Times New Roman" w:eastAsia="仿宋_GB2312" w:cs="仿宋_GB2312"/>
          <w:sz w:val="30"/>
          <w:szCs w:val="30"/>
        </w:rPr>
        <w:t>9.</w:t>
      </w:r>
      <w:r>
        <w:rPr>
          <w:rFonts w:hint="eastAsia" w:ascii="Times New Roman" w:hAnsi="Times New Roman" w:eastAsia="仿宋_GB2312" w:cs="仿宋_GB2312"/>
          <w:sz w:val="30"/>
          <w:szCs w:val="30"/>
        </w:rPr>
        <w:t>卫生健康支出（类）行政事业单位医疗（款）事业单位医疗（项）年初预算为</w:t>
      </w:r>
      <w:r>
        <w:rPr>
          <w:rFonts w:ascii="Times New Roman" w:hAnsi="Times New Roman" w:eastAsia="仿宋_GB2312" w:cs="仿宋_GB2312"/>
          <w:sz w:val="30"/>
          <w:szCs w:val="30"/>
        </w:rPr>
        <w:t>24,136,000.00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24,136,000.00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，决算数等于年初预算数。</w:t>
      </w:r>
    </w:p>
    <w:p w14:paraId="29E9C95D">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
      <w:r>
        <w:rPr>
          <w:rFonts w:ascii="Times New Roman" w:hAnsi="Times New Roman" w:eastAsia="仿宋_GB2312" w:cs="仿宋_GB2312"/>
          <w:sz w:val="30"/>
          <w:szCs w:val="30"/>
        </w:rPr>
        <w:t>10.</w:t>
      </w:r>
      <w:r>
        <w:rPr>
          <w:rFonts w:hint="eastAsia" w:ascii="Times New Roman" w:hAnsi="Times New Roman" w:eastAsia="仿宋_GB2312" w:cs="仿宋_GB2312"/>
          <w:sz w:val="30"/>
          <w:szCs w:val="30"/>
        </w:rPr>
        <w:t>卫生健康支出（类）行政事业单位医疗（款）其他行政事业单位医疗支出（项）年初预算为</w:t>
      </w:r>
      <w:r>
        <w:rPr>
          <w:rFonts w:ascii="Times New Roman" w:hAnsi="Times New Roman" w:eastAsia="仿宋_GB2312" w:cs="仿宋_GB2312"/>
          <w:sz w:val="30"/>
          <w:szCs w:val="30"/>
        </w:rPr>
        <w:t>7,419,000.00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7,419,000.00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，决算数等于年初预算数。</w:t>
      </w:r>
    </w:p>
    <w:p w14:paraId="4A49BCDF">
      <w:p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r>
        <w:rPr>
          <w:rFonts w:ascii="Times New Roman" w:hAnsi="Times New Roman" w:eastAsia="仿宋_GB2312" w:cs="仿宋_GB2312"/>
          <w:sz w:val="30"/>
          <w:szCs w:val="30"/>
        </w:rPr>
        <w:t>11.</w:t>
      </w:r>
      <w:r>
        <w:rPr>
          <w:rFonts w:hint="eastAsia" w:ascii="Times New Roman" w:hAnsi="Times New Roman" w:eastAsia="仿宋_GB2312" w:cs="仿宋_GB2312"/>
          <w:sz w:val="30"/>
          <w:szCs w:val="30"/>
        </w:rPr>
        <w:t>债务付息支出（类）地方政府一般债务付息支出（款）地方政府一般债券付息支出（项）年初预算为</w:t>
      </w:r>
      <w:r>
        <w:rPr>
          <w:rFonts w:ascii="Times New Roman" w:hAnsi="Times New Roman" w:eastAsia="仿宋_GB2312" w:cs="仿宋_GB2312"/>
          <w:sz w:val="30"/>
          <w:szCs w:val="30"/>
        </w:rPr>
        <w:t>157,600.00</w:t>
      </w:r>
      <w:r>
        <w:rPr>
          <w:rFonts w:hint="eastAsia" w:ascii="Times New Roman" w:hAnsi="Times New Roman" w:eastAsia="仿宋_GB2312" w:cs="仿宋_GB2312"/>
          <w:sz w:val="30"/>
          <w:szCs w:val="30"/>
        </w:rPr>
        <w:t>元，支出决算为</w:t>
      </w:r>
      <w:r>
        <w:rPr>
          <w:rFonts w:ascii="Times New Roman" w:hAnsi="Times New Roman" w:eastAsia="仿宋_GB2312" w:cs="仿宋_GB2312"/>
          <w:sz w:val="30"/>
          <w:szCs w:val="30"/>
        </w:rPr>
        <w:t>157,600.00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，决算数等于年初预算数。</w:t>
      </w:r>
    </w:p>
    <w:p w14:paraId="4F631C7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325F4E87">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天津工业大学</w:t>
      </w:r>
      <w:r>
        <w:rPr>
          <w:rFonts w:ascii="Times New Roman" w:hAnsi="Times New Roman"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ascii="Times New Roman" w:hAnsi="Times New Roman" w:eastAsia="仿宋_GB2312"/>
          <w:sz w:val="30"/>
          <w:szCs w:val="30"/>
        </w:rPr>
        <w:t>548,867,092.00</w:t>
      </w:r>
      <w:r>
        <w:rPr>
          <w:rFonts w:hint="eastAsia" w:ascii="Times New Roman" w:hAnsi="Times New Roman" w:eastAsia="仿宋_GB2312" w:cs="仿宋_GB2312"/>
          <w:sz w:val="30"/>
          <w:szCs w:val="30"/>
        </w:rPr>
        <w:t>元，与</w:t>
      </w:r>
      <w:r>
        <w:rPr>
          <w:rFonts w:ascii="Times New Roman" w:hAnsi="Times New Roman" w:eastAsia="仿宋_GB2312"/>
          <w:sz w:val="30"/>
          <w:szCs w:val="30"/>
        </w:rPr>
        <w:t>2022</w:t>
      </w:r>
      <w:r>
        <w:rPr>
          <w:rFonts w:hint="eastAsia" w:ascii="Times New Roman" w:hAnsi="Times New Roman" w:eastAsia="仿宋_GB2312" w:cs="仿宋_GB2312"/>
          <w:sz w:val="30"/>
          <w:szCs w:val="30"/>
        </w:rPr>
        <w:t>年度相比减少</w:t>
      </w:r>
      <w:r>
        <w:rPr>
          <w:rFonts w:ascii="Times New Roman" w:hAnsi="Times New Roman" w:eastAsia="仿宋_GB2312" w:cs="仿宋_GB2312"/>
          <w:sz w:val="30"/>
          <w:szCs w:val="30"/>
        </w:rPr>
        <w:t>4,429,908.00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专项经费减少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其中：</w:t>
      </w:r>
    </w:p>
    <w:p w14:paraId="1DF2DDEA">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rPr>
        <w:t>人员经费</w:t>
      </w:r>
      <w:r>
        <w:rPr>
          <w:rFonts w:ascii="Times New Roman" w:hAnsi="Times New Roman" w:eastAsia="仿宋_GB2312"/>
          <w:sz w:val="30"/>
          <w:szCs w:val="30"/>
        </w:rPr>
        <w:t>479,517,092.00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基本工资、津贴补贴、绩效工资、机关事业单位基本养老保险缴费、职业年金缴费、职工基本医疗保险缴费、住房公积金、医疗费、</w:t>
      </w:r>
      <w:r>
        <w:rPr>
          <w:rFonts w:hint="eastAsia" w:ascii="Times New Roman" w:hAnsi="Times New Roman" w:eastAsia="仿宋_GB2312" w:cs="仿宋_GB2312"/>
          <w:sz w:val="30"/>
          <w:szCs w:val="30"/>
          <w:highlight w:val="none"/>
        </w:rPr>
        <w:t>离休费</w:t>
      </w:r>
      <w:r>
        <w:rPr>
          <w:rFonts w:hint="eastAsia" w:ascii="Times New Roman" w:hAnsi="Times New Roman" w:eastAsia="仿宋_GB2312" w:cs="仿宋_GB2312"/>
          <w:sz w:val="30"/>
          <w:szCs w:val="30"/>
          <w:highlight w:val="none"/>
          <w:lang w:eastAsia="zh-CN"/>
        </w:rPr>
        <w:t>、退休费、</w:t>
      </w:r>
      <w:r>
        <w:rPr>
          <w:rFonts w:hint="eastAsia" w:ascii="Times New Roman" w:hAnsi="Times New Roman" w:eastAsia="仿宋_GB2312" w:cs="仿宋_GB2312"/>
          <w:sz w:val="30"/>
          <w:szCs w:val="30"/>
          <w:highlight w:val="none"/>
        </w:rPr>
        <w:t>医疗费补助。</w:t>
      </w:r>
    </w:p>
    <w:p w14:paraId="05ECC94A">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ascii="Times New Roman" w:hAnsi="Times New Roman" w:eastAsia="仿宋_GB2312"/>
          <w:sz w:val="30"/>
          <w:szCs w:val="30"/>
          <w:highlight w:val="none"/>
        </w:rPr>
        <w:t>69,350,000.00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办公费、印刷费、咨询费</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水费、电费、邮电费、物业管理费、差旅费、维修</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护</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费、培训费、公务接待费、专用材料费、劳务费、委托业务费、工会经费、公务用车运行维护费、其他交通费用、其他商品和服务支出、专用设备购置、其他资本性支出。</w:t>
      </w:r>
    </w:p>
    <w:p w14:paraId="09AC405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38BC4142">
      <w:pPr>
        <w:autoSpaceDE w:val="0"/>
        <w:autoSpaceDN w:val="0"/>
        <w:adjustRightInd w:val="0"/>
        <w:spacing w:line="580" w:lineRule="exact"/>
        <w:ind w:firstLine="600"/>
        <w:jc w:val="both"/>
        <w:rPr>
          <w:rFonts w:ascii="Times New Roman" w:hAnsi="Times New Roman" w:eastAsia="楷体" w:cs="楷体"/>
          <w:kern w:val="0"/>
          <w:sz w:val="30"/>
          <w:szCs w:val="30"/>
          <w:highlight w:val="none"/>
        </w:rPr>
      </w:pPr>
      <w:r>
        <w:rPr>
          <w:rFonts w:hint="eastAsia" w:ascii="Times New Roman" w:hAnsi="Times New Roman" w:eastAsia="仿宋_GB2312" w:cs="仿宋_GB2312"/>
          <w:sz w:val="30"/>
          <w:szCs w:val="30"/>
          <w:highlight w:val="none"/>
        </w:rPr>
        <w:t>天津工业大学</w:t>
      </w:r>
      <w:r>
        <w:rPr>
          <w:rFonts w:ascii="Times New Roman" w:hAnsi="Times New Roman" w:cs="宋体"/>
          <w:sz w:val="30"/>
          <w:szCs w:val="30"/>
          <w:highlight w:val="none"/>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ascii="Times New Roman" w:hAnsi="Times New Roman" w:eastAsia="仿宋_GB2312"/>
          <w:sz w:val="30"/>
          <w:szCs w:val="30"/>
          <w:highlight w:val="none"/>
        </w:rPr>
        <w:t>0.00</w:t>
      </w:r>
      <w:r>
        <w:rPr>
          <w:rFonts w:hint="eastAsia" w:ascii="Times New Roman" w:hAnsi="Times New Roman" w:eastAsia="仿宋_GB2312" w:cs="仿宋_GB2312"/>
          <w:kern w:val="0"/>
          <w:sz w:val="30"/>
          <w:szCs w:val="30"/>
          <w:highlight w:val="none"/>
        </w:rPr>
        <w:t>元，收入</w:t>
      </w:r>
      <w:r>
        <w:rPr>
          <w:rFonts w:ascii="Times New Roman" w:hAnsi="Times New Roman" w:eastAsia="仿宋_GB2312"/>
          <w:sz w:val="30"/>
          <w:szCs w:val="30"/>
          <w:highlight w:val="none"/>
        </w:rPr>
        <w:t>500,000.00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ascii="Times New Roman" w:hAnsi="Times New Roman" w:eastAsia="仿宋_GB2312"/>
          <w:sz w:val="30"/>
          <w:szCs w:val="30"/>
          <w:highlight w:val="none"/>
        </w:rPr>
        <w:t>500,000.00</w:t>
      </w:r>
      <w:r>
        <w:rPr>
          <w:rFonts w:hint="eastAsia" w:ascii="Times New Roman" w:hAnsi="Times New Roman" w:eastAsia="仿宋_GB2312" w:cs="仿宋_GB2312"/>
          <w:sz w:val="30"/>
          <w:szCs w:val="30"/>
          <w:highlight w:val="none"/>
        </w:rPr>
        <w:t>元，年末结转和结余</w:t>
      </w:r>
      <w:r>
        <w:rPr>
          <w:rFonts w:ascii="Times New Roman" w:hAnsi="Times New Roman" w:eastAsia="仿宋_GB2312"/>
          <w:sz w:val="30"/>
          <w:szCs w:val="30"/>
          <w:highlight w:val="none"/>
        </w:rPr>
        <w:t>0.00</w:t>
      </w:r>
      <w:r>
        <w:rPr>
          <w:rFonts w:hint="eastAsia" w:ascii="Times New Roman" w:hAnsi="Times New Roman" w:eastAsia="仿宋_GB2312" w:cs="仿宋_GB2312"/>
          <w:sz w:val="30"/>
          <w:szCs w:val="30"/>
          <w:highlight w:val="none"/>
        </w:rPr>
        <w:t>元。与</w:t>
      </w:r>
      <w:r>
        <w:rPr>
          <w:rFonts w:ascii="Times New Roman" w:hAnsi="Times New Roman" w:eastAsia="仿宋_GB2312"/>
          <w:sz w:val="30"/>
          <w:szCs w:val="30"/>
          <w:highlight w:val="none"/>
        </w:rPr>
        <w:t>2022</w:t>
      </w:r>
      <w:r>
        <w:rPr>
          <w:rFonts w:hint="eastAsia" w:ascii="Times New Roman" w:hAnsi="Times New Roman" w:eastAsia="仿宋_GB2312" w:cs="仿宋_GB2312"/>
          <w:sz w:val="30"/>
          <w:szCs w:val="30"/>
          <w:highlight w:val="none"/>
        </w:rPr>
        <w:t>年度相比，政府性基金财政拨款支出持平，</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rPr>
        <w:t>该项支出近两年保持稳定。</w:t>
      </w:r>
    </w:p>
    <w:p w14:paraId="59803C0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E1DBFD1">
      <w:pPr>
        <w:autoSpaceDE w:val="0"/>
        <w:autoSpaceDN w:val="0"/>
        <w:adjustRightInd w:val="0"/>
        <w:spacing w:line="600" w:lineRule="exact"/>
        <w:ind w:firstLine="600"/>
        <w:jc w:val="both"/>
        <w:rPr>
          <w:rFonts w:ascii="Times New Roman" w:hAnsi="Times New Roman" w:eastAsia="仿宋_GB2312"/>
          <w:kern w:val="0"/>
          <w:sz w:val="30"/>
          <w:szCs w:val="30"/>
          <w:highlight w:val="none"/>
        </w:rPr>
      </w:pPr>
      <w:r>
        <w:rPr>
          <w:rFonts w:hint="eastAsia" w:ascii="Times New Roman" w:hAnsi="Times New Roman" w:eastAsia="仿宋_GB2312" w:cs="仿宋_GB2312"/>
          <w:color w:val="000000"/>
          <w:kern w:val="0"/>
          <w:sz w:val="30"/>
          <w:szCs w:val="30"/>
          <w:highlight w:val="none"/>
        </w:rPr>
        <w:t>天津工业大学</w:t>
      </w:r>
      <w:r>
        <w:rPr>
          <w:rFonts w:ascii="Times New Roman" w:hAnsi="Times New Roman" w:cs="宋体"/>
          <w:color w:val="000000"/>
          <w:kern w:val="0"/>
          <w:sz w:val="30"/>
          <w:szCs w:val="30"/>
          <w:highlight w:val="none"/>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ascii="Times New Roman" w:hAnsi="Times New Roman" w:eastAsia="仿宋_GB2312"/>
          <w:sz w:val="30"/>
          <w:szCs w:val="30"/>
          <w:highlight w:val="none"/>
        </w:rPr>
        <w:t>0.00</w:t>
      </w:r>
      <w:r>
        <w:rPr>
          <w:rFonts w:hint="eastAsia" w:ascii="Times New Roman" w:hAnsi="Times New Roman" w:eastAsia="仿宋_GB2312" w:cs="仿宋_GB2312"/>
          <w:kern w:val="0"/>
          <w:sz w:val="30"/>
          <w:szCs w:val="30"/>
          <w:highlight w:val="none"/>
        </w:rPr>
        <w:t>元，收入</w:t>
      </w:r>
      <w:r>
        <w:rPr>
          <w:rFonts w:ascii="Times New Roman" w:hAnsi="Times New Roman" w:eastAsia="仿宋_GB2312"/>
          <w:sz w:val="30"/>
          <w:szCs w:val="30"/>
          <w:highlight w:val="none"/>
        </w:rPr>
        <w:t>3,000.00</w:t>
      </w:r>
      <w:r>
        <w:rPr>
          <w:rFonts w:hint="eastAsia" w:ascii="Times New Roman" w:hAnsi="Times New Roman" w:eastAsia="仿宋_GB2312" w:cs="仿宋_GB2312"/>
          <w:kern w:val="0"/>
          <w:sz w:val="30"/>
          <w:szCs w:val="30"/>
          <w:highlight w:val="none"/>
        </w:rPr>
        <w:t>元，支出</w:t>
      </w:r>
      <w:r>
        <w:rPr>
          <w:rFonts w:ascii="Times New Roman" w:hAnsi="Times New Roman" w:eastAsia="仿宋_GB2312"/>
          <w:sz w:val="30"/>
          <w:szCs w:val="30"/>
          <w:highlight w:val="none"/>
        </w:rPr>
        <w:t>3,000.00</w:t>
      </w:r>
      <w:r>
        <w:rPr>
          <w:rFonts w:hint="eastAsia" w:ascii="Times New Roman" w:hAnsi="Times New Roman" w:eastAsia="仿宋_GB2312" w:cs="仿宋_GB2312"/>
          <w:kern w:val="0"/>
          <w:sz w:val="30"/>
          <w:szCs w:val="30"/>
          <w:highlight w:val="none"/>
        </w:rPr>
        <w:t>元，年末结余和结余</w:t>
      </w:r>
      <w:r>
        <w:rPr>
          <w:rFonts w:ascii="Times New Roman" w:hAnsi="Times New Roman" w:eastAsia="仿宋_GB2312"/>
          <w:sz w:val="30"/>
          <w:szCs w:val="30"/>
          <w:highlight w:val="none"/>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2022</w:t>
      </w:r>
      <w:r>
        <w:rPr>
          <w:rFonts w:hint="eastAsia" w:ascii="Times New Roman" w:hAnsi="Times New Roman" w:eastAsia="仿宋_GB2312" w:cs="仿宋_GB2312"/>
          <w:kern w:val="0"/>
          <w:sz w:val="30"/>
          <w:szCs w:val="30"/>
          <w:highlight w:val="none"/>
        </w:rPr>
        <w:t>年度相比，国有资本经营预算财政拨款支出增加</w:t>
      </w:r>
      <w:r>
        <w:rPr>
          <w:rFonts w:ascii="Times New Roman" w:hAnsi="Times New Roman" w:eastAsia="仿宋_GB2312" w:cs="仿宋_GB2312"/>
          <w:kern w:val="0"/>
          <w:sz w:val="30"/>
          <w:szCs w:val="30"/>
          <w:highlight w:val="none"/>
        </w:rPr>
        <w:t>3,000.00</w:t>
      </w:r>
      <w:r>
        <w:rPr>
          <w:rFonts w:hint="eastAsia" w:ascii="Times New Roman" w:hAnsi="Times New Roman" w:eastAsia="仿宋_GB2312" w:cs="仿宋_GB2312"/>
          <w:kern w:val="0"/>
          <w:sz w:val="30"/>
          <w:szCs w:val="30"/>
          <w:highlight w:val="none"/>
        </w:rPr>
        <w:t>元，主要原因是</w:t>
      </w:r>
      <w:r>
        <w:rPr>
          <w:rFonts w:hint="eastAsia" w:ascii="Times New Roman" w:hAnsi="Times New Roman" w:eastAsia="楷体_GB2312" w:cs="楷体_GB2312"/>
          <w:sz w:val="30"/>
          <w:szCs w:val="30"/>
          <w:highlight w:val="none"/>
          <w:lang w:val="zh-CN"/>
        </w:rPr>
        <w:t>：</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年新增此专项拨款。</w:t>
      </w:r>
    </w:p>
    <w:p w14:paraId="1A53E0C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3BB51EE">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ascii="Times New Roman" w:hAnsi="Times New Roman" w:eastAsia="楷体" w:cs="楷体"/>
          <w:b/>
          <w:bCs/>
          <w:kern w:val="0"/>
          <w:sz w:val="30"/>
          <w:szCs w:val="30"/>
          <w:highlight w:val="none"/>
        </w:rPr>
        <w:tab/>
      </w:r>
      <w:r>
        <w:rPr>
          <w:rFonts w:ascii="Times New Roman" w:hAnsi="Times New Roman" w:eastAsia="楷体" w:cs="楷体"/>
          <w:b/>
          <w:bCs/>
          <w:kern w:val="0"/>
          <w:sz w:val="30"/>
          <w:szCs w:val="30"/>
          <w:highlight w:val="none"/>
        </w:rPr>
        <w:tab/>
      </w:r>
      <w:r>
        <w:rPr>
          <w:rFonts w:ascii="Times New Roman" w:hAnsi="Times New Roman" w:eastAsia="楷体" w:cs="楷体"/>
          <w:b/>
          <w:bCs/>
          <w:kern w:val="0"/>
          <w:sz w:val="30"/>
          <w:szCs w:val="30"/>
          <w:highlight w:val="none"/>
        </w:rPr>
        <w:tab/>
      </w:r>
      <w:r>
        <w:rPr>
          <w:rFonts w:ascii="Times New Roman" w:hAnsi="Times New Roman" w:eastAsia="楷体" w:cs="楷体"/>
          <w:b/>
          <w:bCs/>
          <w:kern w:val="0"/>
          <w:sz w:val="30"/>
          <w:szCs w:val="30"/>
          <w:highlight w:val="none"/>
        </w:rPr>
        <w:tab/>
      </w:r>
    </w:p>
    <w:p w14:paraId="161F5959">
      <w:pPr>
        <w:autoSpaceDE w:val="0"/>
        <w:autoSpaceDN w:val="0"/>
        <w:adjustRightInd w:val="0"/>
        <w:spacing w:line="600" w:lineRule="exact"/>
        <w:ind w:firstLine="600"/>
        <w:jc w:val="both"/>
        <w:rPr>
          <w:rFonts w:ascii="Times New Roman" w:hAnsi="Times New Roman" w:eastAsia="仿宋_GB2312"/>
          <w:kern w:val="0"/>
          <w:sz w:val="30"/>
          <w:szCs w:val="30"/>
          <w:highlight w:val="none"/>
        </w:rPr>
      </w:pPr>
      <w:r>
        <w:rPr>
          <w:rFonts w:ascii="Times New Roman" w:hAnsi="Times New Roman" w:eastAsia="仿宋_GB2312" w:cs="仿宋_GB2312"/>
          <w:kern w:val="0"/>
          <w:sz w:val="30"/>
          <w:szCs w:val="30"/>
          <w:highlight w:val="none"/>
        </w:rPr>
        <w:t>2023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ascii="Times New Roman" w:hAnsi="Times New Roman" w:eastAsia="仿宋_GB2312"/>
          <w:kern w:val="0"/>
          <w:sz w:val="30"/>
          <w:szCs w:val="30"/>
          <w:highlight w:val="none"/>
        </w:rPr>
        <w:t>280,000.00</w:t>
      </w:r>
      <w:r>
        <w:rPr>
          <w:rFonts w:hint="eastAsia" w:ascii="Times New Roman" w:hAnsi="Times New Roman" w:eastAsia="仿宋_GB2312" w:cs="仿宋_GB2312"/>
          <w:kern w:val="0"/>
          <w:sz w:val="30"/>
          <w:szCs w:val="30"/>
          <w:highlight w:val="none"/>
        </w:rPr>
        <w:t>元，支出决算</w:t>
      </w:r>
      <w:r>
        <w:rPr>
          <w:rFonts w:ascii="Times New Roman" w:hAnsi="Times New Roman" w:eastAsia="仿宋_GB2312"/>
          <w:kern w:val="0"/>
          <w:sz w:val="30"/>
          <w:szCs w:val="30"/>
          <w:highlight w:val="none"/>
        </w:rPr>
        <w:t>280,000.00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w:t>
      </w:r>
      <w:r>
        <w:rPr>
          <w:rFonts w:ascii="Times New Roman" w:hAnsi="Times New Roman" w:eastAsia="仿宋_GB2312" w:cs="仿宋_GB2312"/>
          <w:kern w:val="0"/>
          <w:sz w:val="30"/>
          <w:szCs w:val="30"/>
          <w:highlight w:val="none"/>
        </w:rPr>
        <w:t>100.0</w:t>
      </w:r>
      <w:r>
        <w:rPr>
          <w:rFonts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ascii="Times New Roman" w:hAnsi="Times New Roman" w:eastAsia="仿宋_GB2312" w:cs="仿宋_GB2312"/>
          <w:kern w:val="0"/>
          <w:sz w:val="30"/>
          <w:szCs w:val="30"/>
          <w:highlight w:val="none"/>
        </w:rPr>
        <w:t>23,268.00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下降</w:t>
      </w:r>
      <w:r>
        <w:rPr>
          <w:rFonts w:ascii="Times New Roman" w:hAnsi="Times New Roman" w:eastAsia="仿宋_GB2312" w:cs="仿宋_GB2312"/>
          <w:kern w:val="0"/>
          <w:sz w:val="30"/>
          <w:szCs w:val="30"/>
          <w:highlight w:val="none"/>
        </w:rPr>
        <w:t>7.67</w:t>
      </w:r>
      <w:r>
        <w:rPr>
          <w:rFonts w:ascii="Times New Roman" w:hAnsi="Times New Roman" w:eastAsia="仿宋_GB2312"/>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学校严格按照执行预算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落实过紧日子要求，严控三公经费支出。</w:t>
      </w:r>
    </w:p>
    <w:p w14:paraId="56946C0C">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F168FA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ascii="Times New Roman" w:hAnsi="Times New Roman" w:eastAsia="仿宋_GB2312" w:cs="仿宋_GB2312"/>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ascii="Times New Roman" w:hAnsi="Times New Roman" w:eastAsia="仿宋_GB2312" w:cs="仿宋_GB2312"/>
          <w:kern w:val="0"/>
          <w:sz w:val="30"/>
          <w:szCs w:val="30"/>
          <w:highlight w:val="none"/>
        </w:rPr>
        <w:t>0.00</w:t>
      </w:r>
      <w:r>
        <w:rPr>
          <w:rFonts w:hint="eastAsia" w:ascii="Times New Roman" w:hAnsi="Times New Roman" w:eastAsia="仿宋_GB2312" w:cs="仿宋_GB2312"/>
          <w:kern w:val="0"/>
          <w:sz w:val="30"/>
          <w:szCs w:val="30"/>
          <w:highlight w:val="none"/>
        </w:rPr>
        <w:t>元，与预算相比持平；较上年持平。决算数等于预算数，且较上年持平的主要原因是：本年度未用财政拨款经费列支因公出国（境）费。</w:t>
      </w:r>
    </w:p>
    <w:p w14:paraId="141133E3">
      <w:pPr>
        <w:autoSpaceDE w:val="0"/>
        <w:autoSpaceDN w:val="0"/>
        <w:adjustRightInd w:val="0"/>
        <w:spacing w:line="600" w:lineRule="exact"/>
        <w:ind w:firstLine="600"/>
        <w:jc w:val="left"/>
        <w:rPr>
          <w:rFonts w:ascii="Times New Roman" w:hAnsi="Times New Roman" w:eastAsia="仿宋_GB2312"/>
          <w:kern w:val="0"/>
          <w:sz w:val="30"/>
          <w:szCs w:val="30"/>
          <w:highlight w:val="none"/>
        </w:rPr>
      </w:pPr>
      <w:r>
        <w:rPr>
          <w:rFonts w:ascii="Times New Roman" w:hAnsi="Times New Roman" w:eastAsia="仿宋_GB2312" w:cs="仿宋_GB2312"/>
          <w:kern w:val="0"/>
          <w:sz w:val="30"/>
          <w:szCs w:val="30"/>
          <w:highlight w:val="none"/>
        </w:rPr>
        <w:t>2023</w:t>
      </w:r>
      <w:r>
        <w:rPr>
          <w:rFonts w:hint="eastAsia" w:ascii="Times New Roman" w:hAnsi="Times New Roman" w:eastAsia="仿宋_GB2312" w:cs="仿宋_GB2312"/>
          <w:kern w:val="0"/>
          <w:sz w:val="30"/>
          <w:szCs w:val="30"/>
          <w:highlight w:val="none"/>
        </w:rPr>
        <w:t>年本单位组织的出国团组</w:t>
      </w:r>
      <w:r>
        <w:rPr>
          <w:rFonts w:ascii="Times New Roman" w:hAnsi="Times New Roman" w:eastAsia="仿宋_GB2312"/>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ascii="Times New Roman" w:hAnsi="Times New Roman" w:eastAsia="仿宋_GB2312"/>
          <w:kern w:val="0"/>
          <w:sz w:val="30"/>
          <w:szCs w:val="30"/>
          <w:highlight w:val="none"/>
        </w:rPr>
        <w:t>0</w:t>
      </w:r>
      <w:r>
        <w:rPr>
          <w:rFonts w:hint="eastAsia" w:ascii="Times New Roman" w:hAnsi="Times New Roman" w:eastAsia="仿宋_GB2312" w:cs="仿宋_GB2312"/>
          <w:kern w:val="0"/>
          <w:sz w:val="30"/>
          <w:szCs w:val="30"/>
          <w:highlight w:val="none"/>
        </w:rPr>
        <w:t>人次。</w:t>
      </w:r>
    </w:p>
    <w:p w14:paraId="18636572">
      <w:pPr>
        <w:autoSpaceDE w:val="0"/>
        <w:autoSpaceDN w:val="0"/>
        <w:adjustRightInd w:val="0"/>
        <w:spacing w:line="600" w:lineRule="exact"/>
        <w:ind w:firstLine="600"/>
        <w:jc w:val="both"/>
        <w:rPr>
          <w:rFonts w:ascii="Times New Roman" w:hAnsi="Times New Roman" w:eastAsia="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ascii="Times New Roman" w:hAnsi="Times New Roman" w:eastAsia="仿宋_GB2312"/>
          <w:kern w:val="0"/>
          <w:sz w:val="30"/>
          <w:szCs w:val="30"/>
          <w:highlight w:val="none"/>
        </w:rPr>
        <w:t>250,000.00</w:t>
      </w:r>
      <w:r>
        <w:rPr>
          <w:rFonts w:hint="eastAsia" w:ascii="Times New Roman" w:hAnsi="Times New Roman" w:eastAsia="仿宋_GB2312" w:cs="仿宋_GB2312"/>
          <w:kern w:val="0"/>
          <w:sz w:val="30"/>
          <w:szCs w:val="30"/>
          <w:highlight w:val="none"/>
        </w:rPr>
        <w:t>元，支出决算</w:t>
      </w:r>
      <w:r>
        <w:rPr>
          <w:rFonts w:ascii="Times New Roman" w:hAnsi="Times New Roman" w:eastAsia="仿宋_GB2312"/>
          <w:kern w:val="0"/>
          <w:sz w:val="30"/>
          <w:szCs w:val="30"/>
          <w:highlight w:val="none"/>
        </w:rPr>
        <w:t>250,000.00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w:t>
      </w:r>
      <w:r>
        <w:rPr>
          <w:rFonts w:ascii="Times New Roman" w:hAnsi="Times New Roman" w:eastAsia="仿宋_GB2312" w:cs="仿宋_GB2312"/>
          <w:kern w:val="0"/>
          <w:sz w:val="30"/>
          <w:szCs w:val="30"/>
          <w:highlight w:val="none"/>
        </w:rPr>
        <w:t>100.0</w:t>
      </w:r>
      <w:r>
        <w:rPr>
          <w:rFonts w:ascii="Times New Roman" w:hAnsi="Times New Roman" w:eastAsia="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ascii="Times New Roman" w:hAnsi="Times New Roman" w:eastAsia="仿宋_GB2312" w:cs="仿宋_GB2312"/>
          <w:kern w:val="0"/>
          <w:sz w:val="30"/>
          <w:szCs w:val="30"/>
          <w:highlight w:val="none"/>
        </w:rPr>
        <w:t>50,000.00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下降</w:t>
      </w:r>
      <w:r>
        <w:rPr>
          <w:rFonts w:ascii="Times New Roman" w:hAnsi="Times New Roman" w:eastAsia="仿宋_GB2312" w:cs="仿宋_GB2312"/>
          <w:kern w:val="0"/>
          <w:sz w:val="30"/>
          <w:szCs w:val="30"/>
          <w:highlight w:val="none"/>
        </w:rPr>
        <w:t>16.67</w:t>
      </w:r>
      <w:r>
        <w:rPr>
          <w:rFonts w:ascii="Times New Roman" w:hAnsi="Times New Roman" w:eastAsia="仿宋_GB2312"/>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学校严格按照执行预算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我单位厉行节约，压缩支出。</w:t>
      </w:r>
      <w:r>
        <w:rPr>
          <w:rFonts w:hint="eastAsia" w:ascii="Times New Roman" w:hAnsi="Times New Roman" w:eastAsia="仿宋_GB2312" w:cs="仿宋_GB2312"/>
          <w:kern w:val="0"/>
          <w:sz w:val="30"/>
          <w:szCs w:val="30"/>
          <w:highlight w:val="none"/>
        </w:rPr>
        <w:t>其中：</w:t>
      </w:r>
    </w:p>
    <w:p w14:paraId="27FB033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ascii="Times New Roman" w:hAnsi="Times New Roman" w:eastAsia="仿宋_GB2312"/>
          <w:kern w:val="0"/>
          <w:sz w:val="30"/>
          <w:szCs w:val="30"/>
          <w:highlight w:val="none"/>
        </w:rPr>
        <w:t>250,000.00</w:t>
      </w:r>
      <w:r>
        <w:rPr>
          <w:rFonts w:hint="eastAsia" w:ascii="Times New Roman" w:hAnsi="Times New Roman" w:eastAsia="仿宋_GB2312" w:cs="仿宋_GB2312"/>
          <w:kern w:val="0"/>
          <w:sz w:val="30"/>
          <w:szCs w:val="30"/>
          <w:highlight w:val="none"/>
        </w:rPr>
        <w:t>元，支出决算</w:t>
      </w:r>
      <w:r>
        <w:rPr>
          <w:rFonts w:ascii="Times New Roman" w:hAnsi="Times New Roman" w:eastAsia="仿宋_GB2312"/>
          <w:kern w:val="0"/>
          <w:sz w:val="30"/>
          <w:szCs w:val="30"/>
          <w:highlight w:val="none"/>
        </w:rPr>
        <w:t>250,000.00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w:t>
      </w:r>
      <w:r>
        <w:rPr>
          <w:rFonts w:ascii="Times New Roman" w:hAnsi="Times New Roman" w:eastAsia="仿宋_GB2312" w:cs="仿宋_GB2312"/>
          <w:kern w:val="0"/>
          <w:sz w:val="30"/>
          <w:szCs w:val="30"/>
          <w:highlight w:val="none"/>
        </w:rPr>
        <w:t>100.0</w:t>
      </w:r>
      <w:r>
        <w:rPr>
          <w:rFonts w:ascii="Times New Roman" w:hAnsi="Times New Roman" w:eastAsia="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减少</w:t>
      </w:r>
      <w:r>
        <w:rPr>
          <w:rFonts w:ascii="Times New Roman" w:hAnsi="Times New Roman" w:eastAsia="仿宋_GB2312" w:cs="仿宋_GB2312"/>
          <w:kern w:val="0"/>
          <w:sz w:val="30"/>
          <w:szCs w:val="30"/>
          <w:highlight w:val="none"/>
        </w:rPr>
        <w:t>50,000.00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下降</w:t>
      </w:r>
      <w:r>
        <w:rPr>
          <w:rFonts w:ascii="Times New Roman" w:hAnsi="Times New Roman" w:eastAsia="仿宋_GB2312" w:cs="仿宋_GB2312"/>
          <w:kern w:val="0"/>
          <w:sz w:val="30"/>
          <w:szCs w:val="30"/>
          <w:highlight w:val="none"/>
        </w:rPr>
        <w:t>16.67</w:t>
      </w:r>
      <w:r>
        <w:rPr>
          <w:rFonts w:ascii="Times New Roman" w:hAnsi="Times New Roman" w:eastAsia="仿宋_GB2312"/>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学校严格按照执行预算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我单位厉行节约，压缩支出。</w:t>
      </w:r>
    </w:p>
    <w:p w14:paraId="11DA814C">
      <w:pPr>
        <w:autoSpaceDE w:val="0"/>
        <w:autoSpaceDN w:val="0"/>
        <w:adjustRightInd w:val="0"/>
        <w:spacing w:line="600" w:lineRule="exact"/>
        <w:ind w:firstLine="600"/>
        <w:jc w:val="left"/>
        <w:rPr>
          <w:rFonts w:ascii="Times New Roman" w:hAnsi="Times New Roman" w:eastAsia="仿宋_GB2312"/>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ascii="Times New Roman" w:hAnsi="Times New Roman" w:eastAsia="仿宋_GB2312"/>
          <w:kern w:val="0"/>
          <w:sz w:val="30"/>
          <w:szCs w:val="30"/>
          <w:highlight w:val="none"/>
        </w:rPr>
        <w:t>22</w:t>
      </w:r>
      <w:r>
        <w:rPr>
          <w:rFonts w:hint="eastAsia" w:ascii="Times New Roman" w:hAnsi="Times New Roman" w:eastAsia="仿宋_GB2312" w:cs="仿宋_GB2312"/>
          <w:kern w:val="0"/>
          <w:sz w:val="30"/>
          <w:szCs w:val="30"/>
          <w:highlight w:val="none"/>
        </w:rPr>
        <w:t>辆。</w:t>
      </w:r>
    </w:p>
    <w:p w14:paraId="2BD0F3C7">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ascii="Times New Roman" w:hAnsi="Times New Roman" w:eastAsia="仿宋_GB2312"/>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ascii="Times New Roman" w:hAnsi="Times New Roman" w:eastAsia="仿宋_GB2312"/>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预算数，且较上年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本年度未用财政拨款经费列支公务用车购置费。</w:t>
      </w:r>
    </w:p>
    <w:p w14:paraId="3A14560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2023</w:t>
      </w:r>
      <w:r>
        <w:rPr>
          <w:rFonts w:hint="eastAsia" w:ascii="Times New Roman" w:hAnsi="Times New Roman" w:eastAsia="仿宋_GB2312" w:cs="仿宋_GB2312"/>
          <w:kern w:val="0"/>
          <w:sz w:val="30"/>
          <w:szCs w:val="30"/>
          <w:highlight w:val="none"/>
        </w:rPr>
        <w:t>年购置公务用车</w:t>
      </w:r>
      <w:r>
        <w:rPr>
          <w:rFonts w:ascii="Times New Roman" w:hAnsi="Times New Roman" w:eastAsia="仿宋_GB2312"/>
          <w:kern w:val="0"/>
          <w:sz w:val="30"/>
          <w:szCs w:val="30"/>
          <w:highlight w:val="none"/>
        </w:rPr>
        <w:t>0</w:t>
      </w:r>
      <w:r>
        <w:rPr>
          <w:rFonts w:hint="eastAsia" w:ascii="Times New Roman" w:hAnsi="Times New Roman" w:eastAsia="仿宋_GB2312" w:cs="仿宋_GB2312"/>
          <w:kern w:val="0"/>
          <w:sz w:val="30"/>
          <w:szCs w:val="30"/>
          <w:highlight w:val="none"/>
        </w:rPr>
        <w:t>辆。</w:t>
      </w:r>
    </w:p>
    <w:p w14:paraId="79BF8188">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ascii="Times New Roman" w:hAnsi="Times New Roman" w:eastAsia="仿宋_GB2312"/>
          <w:kern w:val="0"/>
          <w:sz w:val="30"/>
          <w:szCs w:val="30"/>
          <w:highlight w:val="none"/>
        </w:rPr>
        <w:t>30,000.00</w:t>
      </w:r>
      <w:r>
        <w:rPr>
          <w:rFonts w:hint="eastAsia" w:ascii="Times New Roman" w:hAnsi="Times New Roman" w:eastAsia="仿宋_GB2312" w:cs="仿宋_GB2312"/>
          <w:kern w:val="0"/>
          <w:sz w:val="30"/>
          <w:szCs w:val="30"/>
          <w:highlight w:val="none"/>
        </w:rPr>
        <w:t>元，支出决算</w:t>
      </w:r>
      <w:r>
        <w:rPr>
          <w:rFonts w:ascii="Times New Roman" w:hAnsi="Times New Roman" w:eastAsia="仿宋_GB2312"/>
          <w:kern w:val="0"/>
          <w:sz w:val="30"/>
          <w:szCs w:val="30"/>
          <w:highlight w:val="none"/>
        </w:rPr>
        <w:t>30,000.00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，完成预算的</w:t>
      </w:r>
      <w:r>
        <w:rPr>
          <w:rFonts w:ascii="Times New Roman" w:hAnsi="Times New Roman" w:eastAsia="仿宋_GB2312" w:cs="仿宋_GB2312"/>
          <w:kern w:val="0"/>
          <w:sz w:val="30"/>
          <w:szCs w:val="30"/>
          <w:highlight w:val="none"/>
        </w:rPr>
        <w:t>100.0</w:t>
      </w:r>
      <w:r>
        <w:rPr>
          <w:rFonts w:ascii="Times New Roman" w:hAnsi="Times New Roman" w:eastAsia="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ascii="Times New Roman" w:hAnsi="Times New Roman" w:eastAsia="仿宋_GB2312" w:cs="仿宋_GB2312"/>
          <w:kern w:val="0"/>
          <w:sz w:val="30"/>
          <w:szCs w:val="30"/>
          <w:highlight w:val="none"/>
        </w:rPr>
        <w:t>26,732.00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增长</w:t>
      </w:r>
      <w:r>
        <w:rPr>
          <w:rFonts w:ascii="Times New Roman" w:hAnsi="Times New Roman" w:eastAsia="仿宋_GB2312" w:cs="仿宋_GB2312"/>
          <w:kern w:val="0"/>
          <w:sz w:val="30"/>
          <w:szCs w:val="30"/>
          <w:highlight w:val="none"/>
        </w:rPr>
        <w:t>817.99</w:t>
      </w:r>
      <w:r>
        <w:rPr>
          <w:rFonts w:ascii="Times New Roman" w:hAnsi="Times New Roman" w:eastAsia="仿宋_GB2312"/>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学校严格按照执行预算；</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年初疫情结束，教学科研来访逐渐恢复。</w:t>
      </w:r>
    </w:p>
    <w:p w14:paraId="02158D89">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2023</w:t>
      </w:r>
      <w:r>
        <w:rPr>
          <w:rFonts w:hint="eastAsia" w:ascii="Times New Roman" w:hAnsi="Times New Roman" w:eastAsia="仿宋_GB2312" w:cs="仿宋_GB2312"/>
          <w:kern w:val="0"/>
          <w:sz w:val="30"/>
          <w:szCs w:val="30"/>
          <w:highlight w:val="none"/>
        </w:rPr>
        <w:t>年本单位国内公务接待</w:t>
      </w:r>
      <w:r>
        <w:rPr>
          <w:rFonts w:ascii="Times New Roman" w:hAnsi="Times New Roman" w:eastAsia="仿宋_GB2312"/>
          <w:kern w:val="0"/>
          <w:sz w:val="30"/>
          <w:szCs w:val="30"/>
          <w:highlight w:val="none"/>
        </w:rPr>
        <w:t>14</w:t>
      </w:r>
      <w:r>
        <w:rPr>
          <w:rFonts w:hint="eastAsia" w:ascii="Times New Roman" w:hAnsi="Times New Roman" w:eastAsia="仿宋_GB2312" w:cs="仿宋_GB2312"/>
          <w:kern w:val="0"/>
          <w:sz w:val="30"/>
          <w:szCs w:val="30"/>
          <w:highlight w:val="none"/>
        </w:rPr>
        <w:t>批次，</w:t>
      </w:r>
      <w:r>
        <w:rPr>
          <w:rFonts w:ascii="Times New Roman" w:hAnsi="Times New Roman" w:eastAsia="仿宋_GB2312"/>
          <w:kern w:val="0"/>
          <w:sz w:val="30"/>
          <w:szCs w:val="30"/>
          <w:highlight w:val="none"/>
        </w:rPr>
        <w:t>55</w:t>
      </w:r>
      <w:r>
        <w:rPr>
          <w:rFonts w:hint="eastAsia" w:ascii="Times New Roman" w:hAnsi="Times New Roman" w:eastAsia="仿宋_GB2312" w:cs="仿宋_GB2312"/>
          <w:kern w:val="0"/>
          <w:sz w:val="30"/>
          <w:szCs w:val="30"/>
          <w:highlight w:val="none"/>
        </w:rPr>
        <w:t>人次；其中，外事接待</w:t>
      </w:r>
      <w:r>
        <w:rPr>
          <w:rFonts w:ascii="Times New Roman" w:hAnsi="Times New Roman" w:eastAsia="仿宋_GB2312"/>
          <w:kern w:val="0"/>
          <w:sz w:val="30"/>
          <w:szCs w:val="30"/>
          <w:highlight w:val="none"/>
        </w:rPr>
        <w:t>9</w:t>
      </w:r>
      <w:r>
        <w:rPr>
          <w:rFonts w:hint="eastAsia" w:ascii="Times New Roman" w:hAnsi="Times New Roman" w:eastAsia="仿宋_GB2312" w:cs="仿宋_GB2312"/>
          <w:kern w:val="0"/>
          <w:sz w:val="30"/>
          <w:szCs w:val="30"/>
          <w:highlight w:val="none"/>
        </w:rPr>
        <w:t>批次，</w:t>
      </w:r>
      <w:r>
        <w:rPr>
          <w:rFonts w:ascii="Times New Roman" w:hAnsi="Times New Roman" w:eastAsia="仿宋_GB2312"/>
          <w:kern w:val="0"/>
          <w:sz w:val="30"/>
          <w:szCs w:val="30"/>
          <w:highlight w:val="none"/>
        </w:rPr>
        <w:t>29</w:t>
      </w:r>
      <w:r>
        <w:rPr>
          <w:rFonts w:hint="eastAsia" w:ascii="Times New Roman" w:hAnsi="Times New Roman" w:eastAsia="仿宋_GB2312" w:cs="仿宋_GB2312"/>
          <w:kern w:val="0"/>
          <w:sz w:val="30"/>
          <w:szCs w:val="30"/>
          <w:highlight w:val="none"/>
        </w:rPr>
        <w:t>人次。</w:t>
      </w:r>
    </w:p>
    <w:p w14:paraId="4F113D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763F2F5A">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天津工业大学</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年度无机关运行经费。</w:t>
      </w:r>
    </w:p>
    <w:p w14:paraId="155EF1C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EB1C31B">
      <w:pPr>
        <w:autoSpaceDE w:val="0"/>
        <w:autoSpaceDN w:val="0"/>
        <w:adjustRightInd w:val="0"/>
        <w:spacing w:line="600" w:lineRule="exact"/>
        <w:ind w:firstLine="600"/>
        <w:jc w:val="both"/>
        <w:rPr>
          <w:rFonts w:ascii="Times New Roman" w:hAnsi="Times New Roman" w:eastAsia="楷体"/>
          <w:kern w:val="0"/>
          <w:sz w:val="30"/>
          <w:szCs w:val="30"/>
          <w:highlight w:val="none"/>
        </w:rPr>
      </w:pPr>
      <w:r>
        <w:rPr>
          <w:rFonts w:hint="eastAsia" w:ascii="Times New Roman" w:hAnsi="Times New Roman" w:eastAsia="仿宋_GB2312" w:cs="仿宋_GB2312"/>
          <w:color w:val="000000"/>
          <w:kern w:val="0"/>
          <w:sz w:val="30"/>
          <w:szCs w:val="30"/>
          <w:highlight w:val="none"/>
        </w:rPr>
        <w:t>天津工业大学</w:t>
      </w:r>
      <w:r>
        <w:rPr>
          <w:rFonts w:ascii="Times New Roman" w:hAnsi="Times New Roman"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ascii="Times New Roman" w:hAnsi="Times New Roman" w:eastAsia="仿宋_GB2312"/>
          <w:kern w:val="0"/>
          <w:sz w:val="30"/>
          <w:szCs w:val="30"/>
          <w:highlight w:val="none"/>
        </w:rPr>
        <w:t>57,274,122.13</w:t>
      </w:r>
      <w:r>
        <w:rPr>
          <w:rFonts w:hint="eastAsia" w:ascii="Times New Roman" w:hAnsi="Times New Roman" w:eastAsia="仿宋_GB2312" w:cs="仿宋_GB2312"/>
          <w:color w:val="000000"/>
          <w:kern w:val="0"/>
          <w:sz w:val="30"/>
          <w:szCs w:val="30"/>
          <w:highlight w:val="none"/>
        </w:rPr>
        <w:t>元，其中：政府采购货物支出</w:t>
      </w:r>
      <w:r>
        <w:rPr>
          <w:rFonts w:ascii="Times New Roman" w:hAnsi="Times New Roman" w:eastAsia="仿宋_GB2312"/>
          <w:kern w:val="0"/>
          <w:sz w:val="30"/>
          <w:szCs w:val="30"/>
          <w:highlight w:val="none"/>
        </w:rPr>
        <w:t>10,834,587.70</w:t>
      </w:r>
      <w:r>
        <w:rPr>
          <w:rFonts w:hint="eastAsia" w:ascii="Times New Roman" w:hAnsi="Times New Roman" w:eastAsia="仿宋_GB2312" w:cs="仿宋_GB2312"/>
          <w:color w:val="000000"/>
          <w:kern w:val="0"/>
          <w:sz w:val="30"/>
          <w:szCs w:val="30"/>
          <w:highlight w:val="none"/>
        </w:rPr>
        <w:t>元、政府采购工程支出</w:t>
      </w:r>
      <w:r>
        <w:rPr>
          <w:rFonts w:ascii="Times New Roman" w:hAnsi="Times New Roman" w:eastAsia="仿宋_GB2312"/>
          <w:kern w:val="0"/>
          <w:sz w:val="30"/>
          <w:szCs w:val="30"/>
          <w:highlight w:val="none"/>
        </w:rPr>
        <w:t>0.00</w:t>
      </w:r>
      <w:r>
        <w:rPr>
          <w:rFonts w:hint="eastAsia" w:ascii="Times New Roman" w:hAnsi="Times New Roman" w:eastAsia="仿宋_GB2312" w:cs="仿宋_GB2312"/>
          <w:color w:val="000000"/>
          <w:kern w:val="0"/>
          <w:sz w:val="30"/>
          <w:szCs w:val="30"/>
          <w:highlight w:val="none"/>
        </w:rPr>
        <w:t>元、政府采购服务支出</w:t>
      </w:r>
      <w:r>
        <w:rPr>
          <w:rFonts w:ascii="Times New Roman" w:hAnsi="Times New Roman" w:eastAsia="仿宋_GB2312"/>
          <w:kern w:val="0"/>
          <w:sz w:val="30"/>
          <w:szCs w:val="30"/>
          <w:highlight w:val="none"/>
        </w:rPr>
        <w:t>46,439,534.43</w:t>
      </w:r>
      <w:r>
        <w:rPr>
          <w:rFonts w:hint="eastAsia" w:ascii="Times New Roman" w:hAnsi="Times New Roman" w:eastAsia="仿宋_GB2312" w:cs="仿宋_GB2312"/>
          <w:color w:val="000000"/>
          <w:kern w:val="0"/>
          <w:sz w:val="30"/>
          <w:szCs w:val="30"/>
          <w:highlight w:val="none"/>
        </w:rPr>
        <w:t>元。授予中小企业合同金额</w:t>
      </w:r>
      <w:r>
        <w:rPr>
          <w:rFonts w:ascii="Times New Roman" w:hAnsi="Times New Roman" w:eastAsia="仿宋_GB2312"/>
          <w:kern w:val="0"/>
          <w:sz w:val="30"/>
          <w:szCs w:val="30"/>
          <w:highlight w:val="none"/>
        </w:rPr>
        <w:t>52,122,875.13</w:t>
      </w:r>
      <w:r>
        <w:rPr>
          <w:rFonts w:hint="eastAsia" w:ascii="Times New Roman" w:hAnsi="Times New Roman" w:eastAsia="仿宋_GB2312" w:cs="仿宋_GB2312"/>
          <w:color w:val="000000"/>
          <w:kern w:val="0"/>
          <w:sz w:val="30"/>
          <w:szCs w:val="30"/>
          <w:highlight w:val="none"/>
        </w:rPr>
        <w:t>元，占政府采购支出总额的</w:t>
      </w:r>
      <w:r>
        <w:rPr>
          <w:rFonts w:ascii="Times New Roman" w:hAnsi="Times New Roman" w:eastAsia="仿宋_GB2312"/>
          <w:kern w:val="0"/>
          <w:sz w:val="30"/>
          <w:szCs w:val="30"/>
          <w:highlight w:val="none"/>
        </w:rPr>
        <w:t>91.01%</w:t>
      </w:r>
      <w:r>
        <w:rPr>
          <w:rFonts w:hint="eastAsia" w:ascii="Times New Roman" w:hAnsi="Times New Roman" w:eastAsia="仿宋_GB2312" w:cs="仿宋_GB2312"/>
          <w:color w:val="000000"/>
          <w:kern w:val="0"/>
          <w:sz w:val="30"/>
          <w:szCs w:val="30"/>
          <w:highlight w:val="none"/>
        </w:rPr>
        <w:t>，其中：授予小微企业合同金额</w:t>
      </w:r>
      <w:r>
        <w:rPr>
          <w:rFonts w:ascii="Times New Roman" w:hAnsi="Times New Roman" w:eastAsia="仿宋_GB2312"/>
          <w:kern w:val="0"/>
          <w:sz w:val="30"/>
          <w:szCs w:val="30"/>
          <w:highlight w:val="none"/>
        </w:rPr>
        <w:t>50,652,075.13</w:t>
      </w:r>
      <w:r>
        <w:rPr>
          <w:rFonts w:hint="eastAsia" w:ascii="Times New Roman" w:hAnsi="Times New Roman" w:eastAsia="仿宋_GB2312" w:cs="仿宋_GB2312"/>
          <w:color w:val="000000"/>
          <w:kern w:val="0"/>
          <w:sz w:val="30"/>
          <w:szCs w:val="30"/>
          <w:highlight w:val="none"/>
        </w:rPr>
        <w:t>元，占政府采购支出总额的</w:t>
      </w:r>
      <w:r>
        <w:rPr>
          <w:rFonts w:ascii="Times New Roman" w:hAnsi="Times New Roman" w:eastAsia="仿宋_GB2312"/>
          <w:kern w:val="0"/>
          <w:sz w:val="30"/>
          <w:szCs w:val="30"/>
          <w:highlight w:val="none"/>
        </w:rPr>
        <w:t>88.44%</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ascii="Times New Roman" w:hAnsi="Times New Roman" w:eastAsia="仿宋_GB2312" w:cs="仿宋_GB2312"/>
          <w:sz w:val="30"/>
          <w:szCs w:val="30"/>
          <w:highlight w:val="none"/>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ascii="Times New Roman" w:hAnsi="Times New Roman" w:eastAsia="仿宋_GB2312" w:cs="仿宋_GB2312"/>
          <w:sz w:val="30"/>
          <w:szCs w:val="30"/>
          <w:highlight w:val="none"/>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ascii="Times New Roman" w:hAnsi="Times New Roman" w:eastAsia="仿宋_GB2312" w:cs="仿宋_GB2312"/>
          <w:sz w:val="30"/>
          <w:szCs w:val="30"/>
          <w:highlight w:val="none"/>
        </w:rPr>
        <w:t>88.91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5563D7E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3EF8F22C">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日，天津工业大学共有车辆</w:t>
      </w:r>
      <w:r>
        <w:rPr>
          <w:rFonts w:ascii="Times New Roman" w:hAnsi="Times New Roman" w:eastAsia="仿宋_GB2312"/>
          <w:kern w:val="0"/>
          <w:sz w:val="30"/>
          <w:szCs w:val="30"/>
          <w:highlight w:val="none"/>
        </w:rPr>
        <w:t>47</w:t>
      </w:r>
      <w:r>
        <w:rPr>
          <w:rFonts w:hint="eastAsia" w:ascii="Times New Roman" w:hAnsi="Times New Roman" w:eastAsia="仿宋_GB2312" w:cs="仿宋_GB2312"/>
          <w:color w:val="000000"/>
          <w:kern w:val="0"/>
          <w:sz w:val="30"/>
          <w:szCs w:val="30"/>
          <w:highlight w:val="none"/>
        </w:rPr>
        <w:t>辆，其中：</w:t>
      </w:r>
      <w:r>
        <w:rPr>
          <w:rFonts w:hint="eastAsia" w:ascii="Times New Roman" w:hAnsi="Times New Roman" w:eastAsia="仿宋_GB2312"/>
          <w:kern w:val="0"/>
          <w:sz w:val="30"/>
          <w:szCs w:val="30"/>
          <w:highlight w:val="none"/>
        </w:rPr>
        <w:t>主要负责人用车</w:t>
      </w:r>
      <w:r>
        <w:rPr>
          <w:rFonts w:ascii="Times New Roman" w:hAnsi="Times New Roman" w:eastAsia="仿宋_GB2312"/>
          <w:kern w:val="0"/>
          <w:sz w:val="30"/>
          <w:szCs w:val="30"/>
          <w:highlight w:val="none"/>
        </w:rPr>
        <w:t>2</w:t>
      </w:r>
      <w:r>
        <w:rPr>
          <w:rFonts w:hint="eastAsia" w:ascii="Times New Roman" w:hAnsi="Times New Roman" w:eastAsia="仿宋_GB2312"/>
          <w:kern w:val="0"/>
          <w:sz w:val="30"/>
          <w:szCs w:val="30"/>
          <w:highlight w:val="none"/>
        </w:rPr>
        <w:t>辆</w:t>
      </w:r>
      <w:r>
        <w:rPr>
          <w:rFonts w:hint="eastAsia" w:eastAsia="仿宋_GB2312"/>
          <w:sz w:val="30"/>
          <w:szCs w:val="30"/>
          <w:highlight w:val="none"/>
        </w:rPr>
        <w:t>、</w:t>
      </w:r>
      <w:r>
        <w:rPr>
          <w:rFonts w:hint="eastAsia" w:ascii="Times New Roman" w:hAnsi="Times New Roman" w:eastAsia="仿宋_GB2312"/>
          <w:kern w:val="0"/>
          <w:sz w:val="30"/>
          <w:szCs w:val="30"/>
          <w:highlight w:val="none"/>
        </w:rPr>
        <w:t>机要通信用车</w:t>
      </w:r>
      <w:r>
        <w:rPr>
          <w:rFonts w:ascii="Times New Roman" w:hAnsi="Times New Roman" w:eastAsia="仿宋_GB2312"/>
          <w:kern w:val="0"/>
          <w:sz w:val="30"/>
          <w:szCs w:val="30"/>
          <w:highlight w:val="none"/>
        </w:rPr>
        <w:t>2</w:t>
      </w:r>
      <w:r>
        <w:rPr>
          <w:rFonts w:hint="eastAsia" w:ascii="Times New Roman" w:hAnsi="Times New Roman" w:eastAsia="仿宋_GB2312"/>
          <w:kern w:val="0"/>
          <w:sz w:val="30"/>
          <w:szCs w:val="30"/>
          <w:highlight w:val="none"/>
        </w:rPr>
        <w:t>辆</w:t>
      </w:r>
      <w:r>
        <w:rPr>
          <w:rFonts w:hint="eastAsia" w:eastAsia="仿宋_GB2312"/>
          <w:sz w:val="30"/>
          <w:szCs w:val="30"/>
          <w:highlight w:val="none"/>
        </w:rPr>
        <w:t>、</w:t>
      </w:r>
      <w:r>
        <w:rPr>
          <w:rFonts w:hint="eastAsia" w:ascii="Times New Roman" w:hAnsi="Times New Roman" w:eastAsia="仿宋_GB2312"/>
          <w:kern w:val="0"/>
          <w:sz w:val="30"/>
          <w:szCs w:val="30"/>
          <w:highlight w:val="none"/>
        </w:rPr>
        <w:t>离退休干部服务用车</w:t>
      </w:r>
      <w:r>
        <w:rPr>
          <w:rFonts w:ascii="Times New Roman" w:hAnsi="Times New Roman" w:eastAsia="仿宋_GB2312"/>
          <w:kern w:val="0"/>
          <w:sz w:val="30"/>
          <w:szCs w:val="30"/>
          <w:highlight w:val="none"/>
        </w:rPr>
        <w:t>1</w:t>
      </w:r>
      <w:r>
        <w:rPr>
          <w:rFonts w:hint="eastAsia" w:ascii="Times New Roman" w:hAnsi="Times New Roman" w:eastAsia="仿宋_GB2312"/>
          <w:kern w:val="0"/>
          <w:sz w:val="30"/>
          <w:szCs w:val="30"/>
          <w:highlight w:val="none"/>
        </w:rPr>
        <w:t>辆</w:t>
      </w:r>
      <w:r>
        <w:rPr>
          <w:rFonts w:hint="eastAsia" w:eastAsia="仿宋_GB2312"/>
          <w:sz w:val="30"/>
          <w:szCs w:val="30"/>
          <w:highlight w:val="none"/>
        </w:rPr>
        <w:t>、</w:t>
      </w:r>
      <w:r>
        <w:rPr>
          <w:rFonts w:hint="eastAsia" w:ascii="Times New Roman" w:hAnsi="Times New Roman" w:eastAsia="仿宋_GB2312"/>
          <w:kern w:val="0"/>
          <w:sz w:val="30"/>
          <w:szCs w:val="30"/>
          <w:highlight w:val="none"/>
        </w:rPr>
        <w:t>其他用车</w:t>
      </w:r>
      <w:r>
        <w:rPr>
          <w:rFonts w:ascii="Times New Roman" w:hAnsi="Times New Roman" w:eastAsia="仿宋_GB2312"/>
          <w:kern w:val="0"/>
          <w:sz w:val="30"/>
          <w:szCs w:val="30"/>
          <w:highlight w:val="none"/>
        </w:rPr>
        <w:t>42</w:t>
      </w:r>
      <w:r>
        <w:rPr>
          <w:rFonts w:hint="eastAsia" w:ascii="Times New Roman" w:hAnsi="Times New Roman" w:eastAsia="仿宋_GB2312"/>
          <w:kern w:val="0"/>
          <w:sz w:val="30"/>
          <w:szCs w:val="30"/>
          <w:highlight w:val="none"/>
        </w:rPr>
        <w:t>辆，其他用车主要包括</w:t>
      </w:r>
      <w:r>
        <w:rPr>
          <w:rFonts w:hint="eastAsia" w:ascii="Times New Roman" w:hAnsi="Times New Roman" w:eastAsia="仿宋_GB2312" w:cs="仿宋_GB2312"/>
          <w:sz w:val="30"/>
          <w:szCs w:val="30"/>
          <w:highlight w:val="none"/>
        </w:rPr>
        <w:t>为待处置车辆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ascii="Times New Roman" w:hAnsi="Times New Roman" w:eastAsia="仿宋_GB2312"/>
          <w:kern w:val="0"/>
          <w:sz w:val="30"/>
          <w:szCs w:val="30"/>
          <w:highlight w:val="none"/>
        </w:rPr>
        <w:t>120</w:t>
      </w:r>
      <w:r>
        <w:rPr>
          <w:rFonts w:hint="eastAsia" w:ascii="Times New Roman" w:hAnsi="Times New Roman" w:eastAsia="仿宋_GB2312" w:cs="仿宋_GB2312"/>
          <w:kern w:val="0"/>
          <w:sz w:val="30"/>
          <w:szCs w:val="30"/>
          <w:highlight w:val="none"/>
        </w:rPr>
        <w:t>台（套）。</w:t>
      </w:r>
    </w:p>
    <w:p w14:paraId="20C2428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2911DB5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根据预算绩效管理要求，天津工业大学</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年度已对</w:t>
      </w:r>
      <w:r>
        <w:rPr>
          <w:rFonts w:ascii="Times New Roman" w:hAnsi="Times New Roman" w:eastAsia="仿宋_GB2312" w:cs="仿宋_GB2312"/>
          <w:sz w:val="30"/>
          <w:szCs w:val="30"/>
          <w:highlight w:val="none"/>
        </w:rPr>
        <w:t>12</w:t>
      </w:r>
      <w:r>
        <w:rPr>
          <w:rFonts w:hint="eastAsia" w:ascii="Times New Roman" w:hAnsi="Times New Roman" w:eastAsia="仿宋_GB2312" w:cs="仿宋_GB2312"/>
          <w:sz w:val="30"/>
          <w:szCs w:val="30"/>
          <w:highlight w:val="none"/>
        </w:rPr>
        <w:t>个市级项目开展绩效自评，涉及金额</w:t>
      </w:r>
      <w:r>
        <w:rPr>
          <w:rFonts w:ascii="Times New Roman" w:hAnsi="Times New Roman" w:eastAsia="仿宋_GB2312" w:cs="仿宋_GB2312"/>
          <w:sz w:val="30"/>
          <w:szCs w:val="30"/>
          <w:highlight w:val="none"/>
        </w:rPr>
        <w:t>215,158,480.00</w:t>
      </w:r>
      <w:r>
        <w:rPr>
          <w:rFonts w:hint="eastAsia" w:ascii="Times New Roman" w:hAnsi="Times New Roman" w:eastAsia="仿宋_GB2312" w:cs="仿宋_GB2312"/>
          <w:sz w:val="30"/>
          <w:szCs w:val="30"/>
          <w:highlight w:val="none"/>
        </w:rPr>
        <w:t>元，自评结果已随部门决算一并公开。</w:t>
      </w:r>
    </w:p>
    <w:p w14:paraId="3C95E8E1">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47F63B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天津工业大学不属于乡、镇、街级单位，不涉及公开</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年度教育、医疗卫生、社会保障和就业、住房保障、涉农补贴等民生支出情况。</w:t>
      </w:r>
    </w:p>
    <w:p w14:paraId="11B055D8">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C2CC1C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2D56C5E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F68927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C7F168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F7A18F5">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00AD5"/>
    <w:multiLevelType w:val="singleLevel"/>
    <w:tmpl w:val="52F00AD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hiOTk0ODBkZGI4NmRmZTVlODlmZTRkYzBhNjQxNzQifQ=="/>
  </w:docVars>
  <w:rsids>
    <w:rsidRoot w:val="006A094D"/>
    <w:rsid w:val="00013A12"/>
    <w:rsid w:val="00025265"/>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C0402"/>
    <w:rsid w:val="001D587E"/>
    <w:rsid w:val="002124F6"/>
    <w:rsid w:val="00264B59"/>
    <w:rsid w:val="002A4997"/>
    <w:rsid w:val="002E6086"/>
    <w:rsid w:val="00302490"/>
    <w:rsid w:val="003227B2"/>
    <w:rsid w:val="003536BE"/>
    <w:rsid w:val="003B25FB"/>
    <w:rsid w:val="004A482F"/>
    <w:rsid w:val="004D30CA"/>
    <w:rsid w:val="004F39BF"/>
    <w:rsid w:val="005062D7"/>
    <w:rsid w:val="005175E6"/>
    <w:rsid w:val="00525157"/>
    <w:rsid w:val="005349A2"/>
    <w:rsid w:val="00575537"/>
    <w:rsid w:val="005D1367"/>
    <w:rsid w:val="005D3F56"/>
    <w:rsid w:val="005E7212"/>
    <w:rsid w:val="00654D17"/>
    <w:rsid w:val="006623EC"/>
    <w:rsid w:val="006A094D"/>
    <w:rsid w:val="006C3C4A"/>
    <w:rsid w:val="006D2409"/>
    <w:rsid w:val="006E65DB"/>
    <w:rsid w:val="00717846"/>
    <w:rsid w:val="00776FF3"/>
    <w:rsid w:val="0078156E"/>
    <w:rsid w:val="00786E74"/>
    <w:rsid w:val="007D1285"/>
    <w:rsid w:val="007E49E1"/>
    <w:rsid w:val="007F6DA7"/>
    <w:rsid w:val="008174D5"/>
    <w:rsid w:val="00871C85"/>
    <w:rsid w:val="00885126"/>
    <w:rsid w:val="0089698B"/>
    <w:rsid w:val="008D1ED3"/>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55AE6"/>
    <w:rsid w:val="00E60799"/>
    <w:rsid w:val="00E64894"/>
    <w:rsid w:val="00E7602B"/>
    <w:rsid w:val="00E86A52"/>
    <w:rsid w:val="00E964B2"/>
    <w:rsid w:val="00EA4B1E"/>
    <w:rsid w:val="00EA6549"/>
    <w:rsid w:val="00F007FE"/>
    <w:rsid w:val="00F20D62"/>
    <w:rsid w:val="014E3128"/>
    <w:rsid w:val="017D4A3B"/>
    <w:rsid w:val="01A10E80"/>
    <w:rsid w:val="029D518A"/>
    <w:rsid w:val="03311B3F"/>
    <w:rsid w:val="03901927"/>
    <w:rsid w:val="05CA273A"/>
    <w:rsid w:val="05E55C53"/>
    <w:rsid w:val="068C6DB8"/>
    <w:rsid w:val="069A035E"/>
    <w:rsid w:val="07267E44"/>
    <w:rsid w:val="07425D24"/>
    <w:rsid w:val="07A23238"/>
    <w:rsid w:val="085D1644"/>
    <w:rsid w:val="098B3F8E"/>
    <w:rsid w:val="0A2F386B"/>
    <w:rsid w:val="0A7D5D1A"/>
    <w:rsid w:val="0AF018E5"/>
    <w:rsid w:val="0B1428B6"/>
    <w:rsid w:val="0B2716A6"/>
    <w:rsid w:val="0B2E72C7"/>
    <w:rsid w:val="0C411F0C"/>
    <w:rsid w:val="0CDD71F7"/>
    <w:rsid w:val="0D556D8D"/>
    <w:rsid w:val="0D664210"/>
    <w:rsid w:val="0DA7267B"/>
    <w:rsid w:val="0DEA3F41"/>
    <w:rsid w:val="0DFB4FC0"/>
    <w:rsid w:val="0E267459"/>
    <w:rsid w:val="0EBB5316"/>
    <w:rsid w:val="0F4936D8"/>
    <w:rsid w:val="0FC42B69"/>
    <w:rsid w:val="0FF22FB9"/>
    <w:rsid w:val="118916FB"/>
    <w:rsid w:val="1221675E"/>
    <w:rsid w:val="12C34799"/>
    <w:rsid w:val="12D93FBD"/>
    <w:rsid w:val="13463246"/>
    <w:rsid w:val="142257E9"/>
    <w:rsid w:val="142D4C1F"/>
    <w:rsid w:val="14B367D3"/>
    <w:rsid w:val="1504659C"/>
    <w:rsid w:val="15502866"/>
    <w:rsid w:val="15E17259"/>
    <w:rsid w:val="15F1161D"/>
    <w:rsid w:val="161D1413"/>
    <w:rsid w:val="1666200B"/>
    <w:rsid w:val="16C5644A"/>
    <w:rsid w:val="16D76A65"/>
    <w:rsid w:val="17BF43A1"/>
    <w:rsid w:val="17C84C4C"/>
    <w:rsid w:val="1949378C"/>
    <w:rsid w:val="199A3054"/>
    <w:rsid w:val="1A1104E0"/>
    <w:rsid w:val="1A404E9F"/>
    <w:rsid w:val="1A8A3DEE"/>
    <w:rsid w:val="1AA54268"/>
    <w:rsid w:val="1B173F14"/>
    <w:rsid w:val="1B303DB5"/>
    <w:rsid w:val="1B4641B9"/>
    <w:rsid w:val="1B520DB0"/>
    <w:rsid w:val="1B5D5A1E"/>
    <w:rsid w:val="1B7A68EC"/>
    <w:rsid w:val="1CCA277E"/>
    <w:rsid w:val="1CF00880"/>
    <w:rsid w:val="1DFB572F"/>
    <w:rsid w:val="1E110AAE"/>
    <w:rsid w:val="1EC5396A"/>
    <w:rsid w:val="1EFB0588"/>
    <w:rsid w:val="1F2139C3"/>
    <w:rsid w:val="1F536EA5"/>
    <w:rsid w:val="20DB5BFD"/>
    <w:rsid w:val="20EA6FF7"/>
    <w:rsid w:val="21365D81"/>
    <w:rsid w:val="21556D90"/>
    <w:rsid w:val="21C24E94"/>
    <w:rsid w:val="21D73FEC"/>
    <w:rsid w:val="23736675"/>
    <w:rsid w:val="24B227A0"/>
    <w:rsid w:val="251D626C"/>
    <w:rsid w:val="25906CBD"/>
    <w:rsid w:val="25BA7C7E"/>
    <w:rsid w:val="2666570F"/>
    <w:rsid w:val="26DB4B05"/>
    <w:rsid w:val="2712206E"/>
    <w:rsid w:val="271B299E"/>
    <w:rsid w:val="27DD7C53"/>
    <w:rsid w:val="284E3F62"/>
    <w:rsid w:val="28612632"/>
    <w:rsid w:val="29CD2149"/>
    <w:rsid w:val="2A0D46F8"/>
    <w:rsid w:val="2A924D25"/>
    <w:rsid w:val="2B3E6C5B"/>
    <w:rsid w:val="2BC20F83"/>
    <w:rsid w:val="2C800474"/>
    <w:rsid w:val="2C8F0671"/>
    <w:rsid w:val="2D5A0475"/>
    <w:rsid w:val="2DA05507"/>
    <w:rsid w:val="2E487134"/>
    <w:rsid w:val="2E8C3709"/>
    <w:rsid w:val="2F146650"/>
    <w:rsid w:val="2FA13000"/>
    <w:rsid w:val="2FC74096"/>
    <w:rsid w:val="2FF951BC"/>
    <w:rsid w:val="307A24E3"/>
    <w:rsid w:val="307A6987"/>
    <w:rsid w:val="30B55C11"/>
    <w:rsid w:val="30BB5227"/>
    <w:rsid w:val="313F372D"/>
    <w:rsid w:val="32146967"/>
    <w:rsid w:val="32443D30"/>
    <w:rsid w:val="32672F3B"/>
    <w:rsid w:val="33032C66"/>
    <w:rsid w:val="332D3FC0"/>
    <w:rsid w:val="341B5D8B"/>
    <w:rsid w:val="343B642D"/>
    <w:rsid w:val="344C4197"/>
    <w:rsid w:val="34B166F0"/>
    <w:rsid w:val="354D7E20"/>
    <w:rsid w:val="35747E49"/>
    <w:rsid w:val="35823AFA"/>
    <w:rsid w:val="358C1096"/>
    <w:rsid w:val="35B6328D"/>
    <w:rsid w:val="35F44AE6"/>
    <w:rsid w:val="36144696"/>
    <w:rsid w:val="36580FD3"/>
    <w:rsid w:val="36F45F7F"/>
    <w:rsid w:val="37C93D50"/>
    <w:rsid w:val="381E22EE"/>
    <w:rsid w:val="386D0B7F"/>
    <w:rsid w:val="3AF76503"/>
    <w:rsid w:val="3B0209DD"/>
    <w:rsid w:val="3B0C198B"/>
    <w:rsid w:val="3B483C6E"/>
    <w:rsid w:val="3B776F10"/>
    <w:rsid w:val="3B7C7A57"/>
    <w:rsid w:val="3B8E1539"/>
    <w:rsid w:val="3D600CB3"/>
    <w:rsid w:val="3E426F14"/>
    <w:rsid w:val="3E6A680B"/>
    <w:rsid w:val="3EB42189"/>
    <w:rsid w:val="3EC62D97"/>
    <w:rsid w:val="3EEF0B4C"/>
    <w:rsid w:val="3EF16375"/>
    <w:rsid w:val="3F2006FA"/>
    <w:rsid w:val="409475F1"/>
    <w:rsid w:val="40CF0629"/>
    <w:rsid w:val="4137238C"/>
    <w:rsid w:val="41CC0838"/>
    <w:rsid w:val="427A2817"/>
    <w:rsid w:val="43612B5A"/>
    <w:rsid w:val="43665A37"/>
    <w:rsid w:val="43805C0B"/>
    <w:rsid w:val="43B835F7"/>
    <w:rsid w:val="44337121"/>
    <w:rsid w:val="44552CED"/>
    <w:rsid w:val="44A504D3"/>
    <w:rsid w:val="44E565F6"/>
    <w:rsid w:val="44EB17AA"/>
    <w:rsid w:val="458D460F"/>
    <w:rsid w:val="45984C48"/>
    <w:rsid w:val="47727F60"/>
    <w:rsid w:val="485D29BF"/>
    <w:rsid w:val="49374433"/>
    <w:rsid w:val="494E5DA2"/>
    <w:rsid w:val="49DA103E"/>
    <w:rsid w:val="4A2319E6"/>
    <w:rsid w:val="4A8E57CD"/>
    <w:rsid w:val="4B842F36"/>
    <w:rsid w:val="4CA13CE1"/>
    <w:rsid w:val="4CD450D8"/>
    <w:rsid w:val="4D14664A"/>
    <w:rsid w:val="4D210FC7"/>
    <w:rsid w:val="4D720D77"/>
    <w:rsid w:val="4DB9688D"/>
    <w:rsid w:val="4DBE3EFF"/>
    <w:rsid w:val="4E4E3945"/>
    <w:rsid w:val="4E8C7B5A"/>
    <w:rsid w:val="4F05790C"/>
    <w:rsid w:val="4F167E2F"/>
    <w:rsid w:val="4F391364"/>
    <w:rsid w:val="4FA424E7"/>
    <w:rsid w:val="4FBD62FD"/>
    <w:rsid w:val="4FD337AC"/>
    <w:rsid w:val="4FE523CE"/>
    <w:rsid w:val="5236167C"/>
    <w:rsid w:val="52A37398"/>
    <w:rsid w:val="536F35A6"/>
    <w:rsid w:val="53C102A5"/>
    <w:rsid w:val="54380029"/>
    <w:rsid w:val="547215A0"/>
    <w:rsid w:val="54A61249"/>
    <w:rsid w:val="54F16968"/>
    <w:rsid w:val="55AC416B"/>
    <w:rsid w:val="55C7591B"/>
    <w:rsid w:val="564C0516"/>
    <w:rsid w:val="566B5ED7"/>
    <w:rsid w:val="566D4D7F"/>
    <w:rsid w:val="56933A4F"/>
    <w:rsid w:val="5713248B"/>
    <w:rsid w:val="577210CE"/>
    <w:rsid w:val="57833AC4"/>
    <w:rsid w:val="578735B4"/>
    <w:rsid w:val="58C3061C"/>
    <w:rsid w:val="58E93DFA"/>
    <w:rsid w:val="599445C0"/>
    <w:rsid w:val="599E4BE5"/>
    <w:rsid w:val="5A1C0F73"/>
    <w:rsid w:val="5A964C59"/>
    <w:rsid w:val="5B9E2C7A"/>
    <w:rsid w:val="5C170425"/>
    <w:rsid w:val="5CD612EB"/>
    <w:rsid w:val="5D032E6E"/>
    <w:rsid w:val="5D5A2828"/>
    <w:rsid w:val="5D7967F9"/>
    <w:rsid w:val="5DBE5856"/>
    <w:rsid w:val="5DC66F7C"/>
    <w:rsid w:val="5DFB2606"/>
    <w:rsid w:val="5E015742"/>
    <w:rsid w:val="5EB1144C"/>
    <w:rsid w:val="5EF37781"/>
    <w:rsid w:val="5F6D7131"/>
    <w:rsid w:val="5F7856C5"/>
    <w:rsid w:val="5F8737A8"/>
    <w:rsid w:val="5FF67529"/>
    <w:rsid w:val="60421B4F"/>
    <w:rsid w:val="6098672D"/>
    <w:rsid w:val="615900E7"/>
    <w:rsid w:val="617D3332"/>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A0445F0"/>
    <w:rsid w:val="6B4F5D3F"/>
    <w:rsid w:val="6B963EB9"/>
    <w:rsid w:val="6BBB51FE"/>
    <w:rsid w:val="6BF54B38"/>
    <w:rsid w:val="6C054650"/>
    <w:rsid w:val="6C1D5E3D"/>
    <w:rsid w:val="6CF70A69"/>
    <w:rsid w:val="6CFE17CB"/>
    <w:rsid w:val="6D5E0469"/>
    <w:rsid w:val="6D854C1A"/>
    <w:rsid w:val="6E080CF4"/>
    <w:rsid w:val="6EB34837"/>
    <w:rsid w:val="6FED3DF1"/>
    <w:rsid w:val="70180DF5"/>
    <w:rsid w:val="704716DB"/>
    <w:rsid w:val="708C6A78"/>
    <w:rsid w:val="70E84C6C"/>
    <w:rsid w:val="70FE35D3"/>
    <w:rsid w:val="71593474"/>
    <w:rsid w:val="71600CA6"/>
    <w:rsid w:val="71E44F19"/>
    <w:rsid w:val="7260119C"/>
    <w:rsid w:val="72701CEB"/>
    <w:rsid w:val="72B3615B"/>
    <w:rsid w:val="7367220A"/>
    <w:rsid w:val="73724CC1"/>
    <w:rsid w:val="737A5923"/>
    <w:rsid w:val="7455465F"/>
    <w:rsid w:val="756D573F"/>
    <w:rsid w:val="75994EC8"/>
    <w:rsid w:val="75AB44BA"/>
    <w:rsid w:val="76E25CB9"/>
    <w:rsid w:val="777D1F12"/>
    <w:rsid w:val="77B87522"/>
    <w:rsid w:val="79B7155B"/>
    <w:rsid w:val="79DC07A5"/>
    <w:rsid w:val="7ACA53E2"/>
    <w:rsid w:val="7B060F2D"/>
    <w:rsid w:val="7B143565"/>
    <w:rsid w:val="7BC82AD2"/>
    <w:rsid w:val="7CFE3108"/>
    <w:rsid w:val="7E2E7A36"/>
    <w:rsid w:val="7E703A39"/>
    <w:rsid w:val="7E8C18F4"/>
    <w:rsid w:val="7F3217A8"/>
    <w:rsid w:val="7F9E0BEB"/>
    <w:rsid w:val="7FDD79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
    <w:autoRedefine/>
    <w:semiHidden/>
    <w:qFormat/>
    <w:uiPriority w:val="99"/>
    <w:pPr>
      <w:jc w:val="left"/>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tabs>
        <w:tab w:val="center" w:pos="4153"/>
        <w:tab w:val="right" w:pos="8306"/>
      </w:tabs>
      <w:snapToGrid w:val="0"/>
      <w:jc w:val="center"/>
    </w:pPr>
    <w:rPr>
      <w:sz w:val="18"/>
      <w:szCs w:val="18"/>
    </w:rPr>
  </w:style>
  <w:style w:type="character" w:customStyle="1" w:styleId="9">
    <w:name w:val="Heading 1 Char"/>
    <w:basedOn w:val="8"/>
    <w:link w:val="2"/>
    <w:qFormat/>
    <w:locked/>
    <w:uiPriority w:val="99"/>
    <w:rPr>
      <w:rFonts w:ascii="方正小标宋简体" w:eastAsia="方正小标宋简体" w:cs="Times New Roman"/>
      <w:kern w:val="0"/>
      <w:sz w:val="24"/>
      <w:szCs w:val="24"/>
    </w:rPr>
  </w:style>
  <w:style w:type="character" w:customStyle="1" w:styleId="10">
    <w:name w:val="Heading 2 Char"/>
    <w:basedOn w:val="8"/>
    <w:link w:val="3"/>
    <w:qFormat/>
    <w:locked/>
    <w:uiPriority w:val="99"/>
    <w:rPr>
      <w:rFonts w:ascii="方正小标宋简体" w:eastAsia="方正小标宋简体" w:cs="Times New Roman"/>
      <w:kern w:val="0"/>
      <w:sz w:val="24"/>
      <w:szCs w:val="24"/>
    </w:rPr>
  </w:style>
  <w:style w:type="character" w:customStyle="1" w:styleId="11">
    <w:name w:val="Comment Text Char"/>
    <w:basedOn w:val="8"/>
    <w:link w:val="4"/>
    <w:semiHidden/>
    <w:qFormat/>
    <w:locked/>
    <w:uiPriority w:val="99"/>
    <w:rPr>
      <w:rFonts w:cs="Times New Roman"/>
    </w:rPr>
  </w:style>
  <w:style w:type="character" w:customStyle="1" w:styleId="12">
    <w:name w:val="Footer Char"/>
    <w:basedOn w:val="8"/>
    <w:link w:val="5"/>
    <w:qFormat/>
    <w:locked/>
    <w:uiPriority w:val="99"/>
    <w:rPr>
      <w:rFonts w:cs="Times New Roman"/>
      <w:sz w:val="18"/>
      <w:szCs w:val="18"/>
    </w:rPr>
  </w:style>
  <w:style w:type="character" w:customStyle="1" w:styleId="13">
    <w:name w:val="Header Char"/>
    <w:basedOn w:val="8"/>
    <w:link w:val="6"/>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4643</Words>
  <Characters>5833</Characters>
  <Lines>0</Lines>
  <Paragraphs>0</Paragraphs>
  <TotalTime>1</TotalTime>
  <ScaleCrop>false</ScaleCrop>
  <LinksUpToDate>false</LinksUpToDate>
  <CharactersWithSpaces>5842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豆子</cp:lastModifiedBy>
  <dcterms:modified xsi:type="dcterms:W3CDTF">2024-09-19T03:11:33Z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